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67C" w:rsidRDefault="00E6667C" w:rsidP="003935A5">
      <w:pPr>
        <w:autoSpaceDE w:val="0"/>
        <w:autoSpaceDN w:val="0"/>
        <w:adjustRightInd w:val="0"/>
        <w:spacing w:after="0"/>
        <w:ind w:left="360"/>
        <w:contextualSpacing/>
        <w:jc w:val="center"/>
        <w:rPr>
          <w:rFonts w:ascii="Garamond" w:hAnsi="Garamond"/>
          <w:b/>
          <w:color w:val="000000" w:themeColor="text1"/>
        </w:rPr>
      </w:pPr>
      <w:r>
        <w:rPr>
          <w:rFonts w:ascii="Garamond" w:hAnsi="Garamond"/>
          <w:b/>
          <w:color w:val="000000" w:themeColor="text1"/>
        </w:rPr>
        <w:t>COLLOQUE INTERNATIONAL</w:t>
      </w:r>
    </w:p>
    <w:p w:rsidR="00E6667C" w:rsidRDefault="00E6667C" w:rsidP="003935A5">
      <w:pPr>
        <w:autoSpaceDE w:val="0"/>
        <w:autoSpaceDN w:val="0"/>
        <w:adjustRightInd w:val="0"/>
        <w:spacing w:after="0"/>
        <w:ind w:left="360"/>
        <w:contextualSpacing/>
        <w:jc w:val="center"/>
        <w:rPr>
          <w:rFonts w:ascii="Garamond" w:hAnsi="Garamond"/>
          <w:b/>
          <w:color w:val="000000" w:themeColor="text1"/>
        </w:rPr>
      </w:pPr>
    </w:p>
    <w:p w:rsidR="009E5DF0" w:rsidRPr="00EB3A87" w:rsidRDefault="009E5DF0" w:rsidP="009E5DF0">
      <w:pPr>
        <w:autoSpaceDE w:val="0"/>
        <w:autoSpaceDN w:val="0"/>
        <w:adjustRightInd w:val="0"/>
        <w:spacing w:after="0"/>
        <w:ind w:left="360"/>
        <w:contextualSpacing/>
        <w:jc w:val="center"/>
        <w:rPr>
          <w:rFonts w:ascii="Garamond" w:hAnsi="Garamond"/>
          <w:b/>
          <w:color w:val="000000" w:themeColor="text1"/>
          <w:sz w:val="20"/>
          <w:szCs w:val="20"/>
        </w:rPr>
      </w:pPr>
      <w:r>
        <w:rPr>
          <w:rFonts w:ascii="Garamond" w:hAnsi="Garamond"/>
          <w:b/>
          <w:color w:val="000000" w:themeColor="text1"/>
        </w:rPr>
        <w:t xml:space="preserve"> </w:t>
      </w:r>
      <w:r w:rsidRPr="00EB3A87">
        <w:rPr>
          <w:rFonts w:ascii="Garamond" w:hAnsi="Garamond"/>
          <w:b/>
          <w:color w:val="000000" w:themeColor="text1"/>
          <w:sz w:val="20"/>
          <w:szCs w:val="20"/>
        </w:rPr>
        <w:t>PARIS</w:t>
      </w:r>
    </w:p>
    <w:p w:rsidR="009E5DF0" w:rsidRPr="00EB3A87" w:rsidRDefault="009E5DF0" w:rsidP="009E5DF0">
      <w:pPr>
        <w:autoSpaceDE w:val="0"/>
        <w:autoSpaceDN w:val="0"/>
        <w:adjustRightInd w:val="0"/>
        <w:spacing w:after="0"/>
        <w:ind w:left="360"/>
        <w:contextualSpacing/>
        <w:jc w:val="center"/>
        <w:rPr>
          <w:rFonts w:ascii="Garamond" w:hAnsi="Garamond"/>
          <w:b/>
          <w:color w:val="000000" w:themeColor="text1"/>
          <w:sz w:val="20"/>
          <w:szCs w:val="20"/>
        </w:rPr>
      </w:pPr>
    </w:p>
    <w:p w:rsidR="00E6667C" w:rsidRPr="00EB3A87" w:rsidRDefault="00E6667C" w:rsidP="009E5DF0">
      <w:pPr>
        <w:autoSpaceDE w:val="0"/>
        <w:autoSpaceDN w:val="0"/>
        <w:adjustRightInd w:val="0"/>
        <w:spacing w:after="0"/>
        <w:ind w:left="360"/>
        <w:contextualSpacing/>
        <w:jc w:val="center"/>
        <w:rPr>
          <w:rFonts w:ascii="Garamond" w:hAnsi="Garamond"/>
          <w:b/>
          <w:color w:val="000000" w:themeColor="text1"/>
          <w:sz w:val="20"/>
          <w:szCs w:val="20"/>
        </w:rPr>
      </w:pPr>
      <w:r w:rsidRPr="00EB3A87">
        <w:rPr>
          <w:rFonts w:ascii="Garamond" w:hAnsi="Garamond"/>
          <w:b/>
          <w:color w:val="000000" w:themeColor="text1"/>
          <w:sz w:val="20"/>
          <w:szCs w:val="20"/>
        </w:rPr>
        <w:t>JEUDI 7 ET VENDREDI 8 JUIN 2018</w:t>
      </w:r>
    </w:p>
    <w:p w:rsidR="00E6667C" w:rsidRDefault="00E6667C" w:rsidP="003935A5">
      <w:pPr>
        <w:autoSpaceDE w:val="0"/>
        <w:autoSpaceDN w:val="0"/>
        <w:adjustRightInd w:val="0"/>
        <w:spacing w:after="0"/>
        <w:ind w:left="360"/>
        <w:contextualSpacing/>
        <w:jc w:val="center"/>
        <w:rPr>
          <w:rFonts w:ascii="Garamond" w:hAnsi="Garamond"/>
          <w:b/>
          <w:color w:val="000000" w:themeColor="text1"/>
        </w:rPr>
      </w:pPr>
    </w:p>
    <w:p w:rsidR="00E6667C" w:rsidRDefault="00E6667C" w:rsidP="003935A5">
      <w:pPr>
        <w:autoSpaceDE w:val="0"/>
        <w:autoSpaceDN w:val="0"/>
        <w:adjustRightInd w:val="0"/>
        <w:spacing w:after="0"/>
        <w:ind w:left="360"/>
        <w:contextualSpacing/>
        <w:jc w:val="center"/>
        <w:rPr>
          <w:rFonts w:ascii="Garamond" w:hAnsi="Garamond"/>
          <w:b/>
          <w:color w:val="000000" w:themeColor="text1"/>
        </w:rPr>
      </w:pPr>
    </w:p>
    <w:p w:rsidR="009A272E" w:rsidRDefault="002207E2" w:rsidP="003935A5">
      <w:pPr>
        <w:autoSpaceDE w:val="0"/>
        <w:autoSpaceDN w:val="0"/>
        <w:adjustRightInd w:val="0"/>
        <w:spacing w:after="0"/>
        <w:ind w:left="360"/>
        <w:contextualSpacing/>
        <w:jc w:val="center"/>
        <w:rPr>
          <w:rFonts w:ascii="Garamond" w:hAnsi="Garamond"/>
          <w:b/>
          <w:color w:val="FF0000"/>
          <w:sz w:val="32"/>
          <w:szCs w:val="32"/>
        </w:rPr>
      </w:pPr>
      <w:r w:rsidRPr="009E5DF0">
        <w:rPr>
          <w:rFonts w:ascii="Garamond" w:hAnsi="Garamond"/>
          <w:b/>
          <w:color w:val="FF0000"/>
          <w:sz w:val="32"/>
          <w:szCs w:val="32"/>
        </w:rPr>
        <w:t>GAUTIER ET LA MATI</w:t>
      </w:r>
      <w:r w:rsidR="00EB3A87">
        <w:rPr>
          <w:rFonts w:ascii="Garamond" w:hAnsi="Garamond"/>
          <w:b/>
          <w:color w:val="FF0000"/>
          <w:sz w:val="32"/>
          <w:szCs w:val="32"/>
        </w:rPr>
        <w:t>È</w:t>
      </w:r>
      <w:r w:rsidRPr="009E5DF0">
        <w:rPr>
          <w:rFonts w:ascii="Garamond" w:hAnsi="Garamond"/>
          <w:b/>
          <w:color w:val="FF0000"/>
          <w:sz w:val="32"/>
          <w:szCs w:val="32"/>
        </w:rPr>
        <w:t>RE</w:t>
      </w:r>
    </w:p>
    <w:p w:rsidR="00EB3A87" w:rsidRPr="009E5DF0" w:rsidRDefault="00EB3A87" w:rsidP="003935A5">
      <w:pPr>
        <w:autoSpaceDE w:val="0"/>
        <w:autoSpaceDN w:val="0"/>
        <w:adjustRightInd w:val="0"/>
        <w:spacing w:after="0"/>
        <w:ind w:left="360"/>
        <w:contextualSpacing/>
        <w:jc w:val="center"/>
        <w:rPr>
          <w:rFonts w:ascii="Garamond" w:hAnsi="Garamond"/>
          <w:b/>
          <w:color w:val="FF0000"/>
          <w:sz w:val="32"/>
          <w:szCs w:val="32"/>
        </w:rPr>
      </w:pPr>
      <w:bookmarkStart w:id="0" w:name="_GoBack"/>
      <w:bookmarkEnd w:id="0"/>
    </w:p>
    <w:p w:rsidR="002207E2" w:rsidRDefault="002207E2" w:rsidP="003935A5">
      <w:pPr>
        <w:autoSpaceDE w:val="0"/>
        <w:autoSpaceDN w:val="0"/>
        <w:adjustRightInd w:val="0"/>
        <w:spacing w:after="0"/>
        <w:ind w:left="360"/>
        <w:contextualSpacing/>
        <w:jc w:val="center"/>
        <w:rPr>
          <w:rFonts w:ascii="Garamond" w:hAnsi="Garamond"/>
          <w:b/>
          <w:color w:val="000000" w:themeColor="text1"/>
        </w:rPr>
      </w:pPr>
    </w:p>
    <w:p w:rsidR="009A272E" w:rsidRPr="00EB3A87" w:rsidRDefault="002207E2" w:rsidP="003935A5">
      <w:pPr>
        <w:autoSpaceDE w:val="0"/>
        <w:autoSpaceDN w:val="0"/>
        <w:adjustRightInd w:val="0"/>
        <w:spacing w:after="0"/>
        <w:ind w:left="360"/>
        <w:contextualSpacing/>
        <w:jc w:val="center"/>
        <w:rPr>
          <w:rFonts w:ascii="Garamond" w:hAnsi="Garamond"/>
          <w:b/>
          <w:color w:val="000000" w:themeColor="text1"/>
        </w:rPr>
      </w:pPr>
      <w:r w:rsidRPr="00EB3A87">
        <w:rPr>
          <w:rFonts w:ascii="Garamond" w:hAnsi="Garamond"/>
          <w:b/>
          <w:color w:val="000000" w:themeColor="text1"/>
        </w:rPr>
        <w:t xml:space="preserve">APPEL </w:t>
      </w:r>
      <w:r w:rsidR="00EB3A87">
        <w:rPr>
          <w:rFonts w:ascii="Garamond" w:hAnsi="Garamond"/>
          <w:b/>
          <w:color w:val="000000" w:themeColor="text1"/>
        </w:rPr>
        <w:t>À</w:t>
      </w:r>
      <w:r w:rsidRPr="00EB3A87">
        <w:rPr>
          <w:rFonts w:ascii="Garamond" w:hAnsi="Garamond"/>
          <w:b/>
          <w:color w:val="000000" w:themeColor="text1"/>
        </w:rPr>
        <w:t xml:space="preserve"> COMMUNICATIONS</w:t>
      </w:r>
    </w:p>
    <w:p w:rsidR="00E6667C" w:rsidRPr="00EB3A87" w:rsidRDefault="00E6667C" w:rsidP="003935A5">
      <w:pPr>
        <w:autoSpaceDE w:val="0"/>
        <w:autoSpaceDN w:val="0"/>
        <w:adjustRightInd w:val="0"/>
        <w:spacing w:after="0"/>
        <w:ind w:left="360"/>
        <w:contextualSpacing/>
        <w:jc w:val="center"/>
        <w:rPr>
          <w:rFonts w:ascii="Garamond" w:hAnsi="Garamond"/>
          <w:b/>
          <w:color w:val="000000" w:themeColor="text1"/>
          <w:sz w:val="20"/>
          <w:szCs w:val="20"/>
        </w:rPr>
      </w:pPr>
    </w:p>
    <w:p w:rsidR="009A272E" w:rsidRPr="0086722D" w:rsidRDefault="009A272E" w:rsidP="003935A5">
      <w:pPr>
        <w:autoSpaceDE w:val="0"/>
        <w:autoSpaceDN w:val="0"/>
        <w:adjustRightInd w:val="0"/>
        <w:spacing w:after="0"/>
        <w:ind w:left="360"/>
        <w:contextualSpacing/>
        <w:jc w:val="both"/>
        <w:rPr>
          <w:rFonts w:ascii="Garamond" w:hAnsi="Garamond"/>
          <w:b/>
          <w:color w:val="000000" w:themeColor="text1"/>
        </w:rPr>
      </w:pPr>
    </w:p>
    <w:p w:rsidR="002207E2" w:rsidRDefault="002207E2" w:rsidP="003935A5">
      <w:pPr>
        <w:autoSpaceDE w:val="0"/>
        <w:autoSpaceDN w:val="0"/>
        <w:adjustRightInd w:val="0"/>
        <w:spacing w:after="0"/>
        <w:ind w:firstLine="432"/>
        <w:contextualSpacing/>
        <w:jc w:val="both"/>
        <w:rPr>
          <w:rFonts w:ascii="Garamond" w:hAnsi="Garamond"/>
          <w:color w:val="000000" w:themeColor="text1"/>
        </w:rPr>
      </w:pPr>
    </w:p>
    <w:p w:rsidR="00EA71A3" w:rsidRPr="0086722D" w:rsidRDefault="005B6A67" w:rsidP="003935A5">
      <w:pPr>
        <w:autoSpaceDE w:val="0"/>
        <w:autoSpaceDN w:val="0"/>
        <w:adjustRightInd w:val="0"/>
        <w:spacing w:after="0"/>
        <w:ind w:firstLine="432"/>
        <w:contextualSpacing/>
        <w:jc w:val="both"/>
        <w:rPr>
          <w:rFonts w:ascii="Garamond" w:hAnsi="Garamond"/>
          <w:color w:val="000000" w:themeColor="text1"/>
        </w:rPr>
      </w:pPr>
      <w:r w:rsidRPr="0086722D">
        <w:rPr>
          <w:rFonts w:ascii="Garamond" w:hAnsi="Garamond"/>
          <w:color w:val="000000" w:themeColor="text1"/>
        </w:rPr>
        <w:t xml:space="preserve">De Barbey d’Aurevilly qui le célébra comme le « poète de la matière » à Edmond de Goncourt </w:t>
      </w:r>
      <w:r w:rsidR="00404547" w:rsidRPr="0086722D">
        <w:rPr>
          <w:rFonts w:ascii="Garamond" w:hAnsi="Garamond"/>
          <w:color w:val="000000" w:themeColor="text1"/>
        </w:rPr>
        <w:t xml:space="preserve">qui </w:t>
      </w:r>
      <w:r w:rsidRPr="0086722D">
        <w:rPr>
          <w:rFonts w:ascii="Garamond" w:hAnsi="Garamond"/>
          <w:color w:val="000000" w:themeColor="text1"/>
        </w:rPr>
        <w:t>se défendait de tomber dans « la trop grosse matérialité » de son style, en passant par X. Aubryet</w:t>
      </w:r>
      <w:r w:rsidR="0086722D" w:rsidRPr="0086722D">
        <w:rPr>
          <w:rFonts w:ascii="Garamond" w:hAnsi="Garamond"/>
          <w:color w:val="000000" w:themeColor="text1"/>
        </w:rPr>
        <w:t xml:space="preserve"> </w:t>
      </w:r>
      <w:r w:rsidRPr="0086722D">
        <w:rPr>
          <w:rFonts w:ascii="Garamond" w:hAnsi="Garamond"/>
          <w:color w:val="000000" w:themeColor="text1"/>
        </w:rPr>
        <w:t xml:space="preserve">dénonçant l’injuste « inculpation de matérialisme » qui lui était trop souvent signifiée, la matière a été un élément définitoire de l’image de Gautier, presque autant que le </w:t>
      </w:r>
      <w:r w:rsidRPr="0086722D">
        <w:rPr>
          <w:rFonts w:ascii="Garamond" w:hAnsi="Garamond"/>
          <w:i/>
          <w:color w:val="000000" w:themeColor="text1"/>
        </w:rPr>
        <w:t>motto</w:t>
      </w:r>
      <w:r w:rsidRPr="0086722D">
        <w:rPr>
          <w:rFonts w:ascii="Garamond" w:hAnsi="Garamond"/>
          <w:color w:val="000000" w:themeColor="text1"/>
        </w:rPr>
        <w:t xml:space="preserve"> idéaliste de l’art pour l’art. </w:t>
      </w:r>
      <w:r w:rsidR="00EA71A3" w:rsidRPr="0086722D">
        <w:rPr>
          <w:rFonts w:ascii="Garamond" w:hAnsi="Garamond"/>
          <w:color w:val="000000" w:themeColor="text1"/>
        </w:rPr>
        <w:t xml:space="preserve">Le concept et le champ </w:t>
      </w:r>
      <w:r w:rsidR="009A272E" w:rsidRPr="0086722D">
        <w:rPr>
          <w:rFonts w:ascii="Garamond" w:hAnsi="Garamond"/>
          <w:color w:val="000000" w:themeColor="text1"/>
        </w:rPr>
        <w:t xml:space="preserve">sémantique </w:t>
      </w:r>
      <w:r w:rsidR="00EA71A3" w:rsidRPr="0086722D">
        <w:rPr>
          <w:rFonts w:ascii="Garamond" w:hAnsi="Garamond"/>
          <w:color w:val="000000" w:themeColor="text1"/>
        </w:rPr>
        <w:t xml:space="preserve">de la matière </w:t>
      </w:r>
      <w:r w:rsidR="00217FAF" w:rsidRPr="0086722D">
        <w:rPr>
          <w:rFonts w:ascii="Garamond" w:hAnsi="Garamond"/>
          <w:color w:val="000000" w:themeColor="text1"/>
        </w:rPr>
        <w:t>n’</w:t>
      </w:r>
      <w:r w:rsidR="009A272E" w:rsidRPr="0086722D">
        <w:rPr>
          <w:rFonts w:ascii="Garamond" w:hAnsi="Garamond"/>
          <w:color w:val="000000" w:themeColor="text1"/>
        </w:rPr>
        <w:t xml:space="preserve">ont </w:t>
      </w:r>
      <w:r w:rsidR="00217FAF" w:rsidRPr="0086722D">
        <w:rPr>
          <w:rFonts w:ascii="Garamond" w:hAnsi="Garamond"/>
          <w:color w:val="000000" w:themeColor="text1"/>
        </w:rPr>
        <w:t>cessé au fil du XIX</w:t>
      </w:r>
      <w:r w:rsidR="00217FAF" w:rsidRPr="0086722D">
        <w:rPr>
          <w:rFonts w:ascii="Garamond" w:hAnsi="Garamond"/>
          <w:color w:val="000000" w:themeColor="text1"/>
          <w:vertAlign w:val="superscript"/>
        </w:rPr>
        <w:t>e</w:t>
      </w:r>
      <w:r w:rsidR="00217FAF" w:rsidRPr="0086722D">
        <w:rPr>
          <w:rFonts w:ascii="Garamond" w:hAnsi="Garamond"/>
          <w:color w:val="000000" w:themeColor="text1"/>
        </w:rPr>
        <w:t xml:space="preserve"> siècle d’être associé</w:t>
      </w:r>
      <w:r w:rsidR="00EA71A3" w:rsidRPr="0086722D">
        <w:rPr>
          <w:rFonts w:ascii="Garamond" w:hAnsi="Garamond"/>
          <w:color w:val="000000" w:themeColor="text1"/>
        </w:rPr>
        <w:t>s</w:t>
      </w:r>
      <w:r w:rsidR="00217FAF" w:rsidRPr="0086722D">
        <w:rPr>
          <w:rFonts w:ascii="Garamond" w:hAnsi="Garamond"/>
          <w:color w:val="000000" w:themeColor="text1"/>
        </w:rPr>
        <w:t xml:space="preserve"> </w:t>
      </w:r>
      <w:r w:rsidR="00D426FA" w:rsidRPr="0086722D">
        <w:rPr>
          <w:rFonts w:ascii="Garamond" w:hAnsi="Garamond"/>
          <w:color w:val="000000" w:themeColor="text1"/>
        </w:rPr>
        <w:t xml:space="preserve">tout à la fois à </w:t>
      </w:r>
      <w:r w:rsidR="00217FAF" w:rsidRPr="0086722D">
        <w:rPr>
          <w:rFonts w:ascii="Garamond" w:hAnsi="Garamond"/>
          <w:color w:val="000000" w:themeColor="text1"/>
        </w:rPr>
        <w:t>l’œuvre</w:t>
      </w:r>
      <w:r w:rsidR="00D426FA" w:rsidRPr="0086722D">
        <w:rPr>
          <w:rFonts w:ascii="Garamond" w:hAnsi="Garamond"/>
          <w:color w:val="000000" w:themeColor="text1"/>
        </w:rPr>
        <w:t xml:space="preserve"> et</w:t>
      </w:r>
      <w:r w:rsidR="0086722D" w:rsidRPr="0086722D">
        <w:rPr>
          <w:rFonts w:ascii="Garamond" w:hAnsi="Garamond"/>
          <w:color w:val="000000" w:themeColor="text1"/>
        </w:rPr>
        <w:t xml:space="preserve"> </w:t>
      </w:r>
      <w:r w:rsidR="00217FAF" w:rsidRPr="0086722D">
        <w:rPr>
          <w:rFonts w:ascii="Garamond" w:hAnsi="Garamond"/>
          <w:color w:val="000000" w:themeColor="text1"/>
        </w:rPr>
        <w:t>à la personne de Gautier</w:t>
      </w:r>
      <w:r w:rsidR="00EA71A3" w:rsidRPr="0086722D">
        <w:rPr>
          <w:rFonts w:ascii="Garamond" w:hAnsi="Garamond"/>
          <w:color w:val="000000" w:themeColor="text1"/>
        </w:rPr>
        <w:t xml:space="preserve">, qui se </w:t>
      </w:r>
      <w:r w:rsidR="00217FAF" w:rsidRPr="0086722D">
        <w:rPr>
          <w:rFonts w:ascii="Garamond" w:hAnsi="Garamond"/>
          <w:color w:val="000000" w:themeColor="text1"/>
        </w:rPr>
        <w:t xml:space="preserve">targuait </w:t>
      </w:r>
      <w:r w:rsidR="00EA71A3" w:rsidRPr="0086722D">
        <w:rPr>
          <w:rFonts w:ascii="Garamond" w:hAnsi="Garamond"/>
          <w:color w:val="000000" w:themeColor="text1"/>
        </w:rPr>
        <w:t xml:space="preserve">lui-même </w:t>
      </w:r>
      <w:r w:rsidR="00217FAF" w:rsidRPr="0086722D">
        <w:rPr>
          <w:rFonts w:ascii="Garamond" w:hAnsi="Garamond"/>
          <w:color w:val="000000" w:themeColor="text1"/>
        </w:rPr>
        <w:t>de « voi[r] le monde matériel »</w:t>
      </w:r>
      <w:r w:rsidRPr="0086722D">
        <w:rPr>
          <w:rFonts w:ascii="Garamond" w:hAnsi="Garamond"/>
          <w:color w:val="000000" w:themeColor="text1"/>
        </w:rPr>
        <w:t xml:space="preserve">. Taxé dès la </w:t>
      </w:r>
      <w:r w:rsidRPr="0086722D">
        <w:rPr>
          <w:rFonts w:ascii="Garamond" w:hAnsi="Garamond"/>
          <w:i/>
          <w:color w:val="000000" w:themeColor="text1"/>
        </w:rPr>
        <w:t>Comédie de la Mort</w:t>
      </w:r>
      <w:r w:rsidRPr="0086722D">
        <w:rPr>
          <w:rFonts w:ascii="Garamond" w:hAnsi="Garamond"/>
          <w:color w:val="000000" w:themeColor="text1"/>
        </w:rPr>
        <w:t xml:space="preserve"> de « matérialisme », il fut aussi bien accusé sous l</w:t>
      </w:r>
      <w:r w:rsidR="00404547" w:rsidRPr="0086722D">
        <w:rPr>
          <w:rFonts w:ascii="Garamond" w:hAnsi="Garamond"/>
          <w:color w:val="000000" w:themeColor="text1"/>
        </w:rPr>
        <w:t xml:space="preserve">e Second </w:t>
      </w:r>
      <w:r w:rsidRPr="0086722D">
        <w:rPr>
          <w:rFonts w:ascii="Garamond" w:hAnsi="Garamond"/>
          <w:color w:val="000000" w:themeColor="text1"/>
        </w:rPr>
        <w:t>Empire d’idéalisme suranné</w:t>
      </w:r>
      <w:r w:rsidR="00D426FA" w:rsidRPr="0086722D">
        <w:rPr>
          <w:rFonts w:ascii="Garamond" w:hAnsi="Garamond"/>
          <w:color w:val="000000" w:themeColor="text1"/>
        </w:rPr>
        <w:t xml:space="preserve">. </w:t>
      </w:r>
      <w:r w:rsidRPr="0086722D">
        <w:rPr>
          <w:rFonts w:ascii="Garamond" w:hAnsi="Garamond"/>
          <w:color w:val="000000" w:themeColor="text1"/>
        </w:rPr>
        <w:t>Mais</w:t>
      </w:r>
      <w:r w:rsidR="00D426FA" w:rsidRPr="0086722D">
        <w:rPr>
          <w:rFonts w:ascii="Garamond" w:hAnsi="Garamond"/>
          <w:color w:val="000000" w:themeColor="text1"/>
        </w:rPr>
        <w:t xml:space="preserve"> </w:t>
      </w:r>
      <w:r w:rsidRPr="0086722D">
        <w:rPr>
          <w:rFonts w:ascii="Garamond" w:hAnsi="Garamond"/>
          <w:color w:val="000000" w:themeColor="text1"/>
        </w:rPr>
        <w:t>s</w:t>
      </w:r>
      <w:r w:rsidR="00D426FA" w:rsidRPr="0086722D">
        <w:rPr>
          <w:rFonts w:ascii="Garamond" w:hAnsi="Garamond"/>
          <w:color w:val="000000" w:themeColor="text1"/>
        </w:rPr>
        <w:t xml:space="preserve">’il </w:t>
      </w:r>
      <w:r w:rsidR="00001512" w:rsidRPr="0086722D">
        <w:rPr>
          <w:rFonts w:ascii="Garamond" w:hAnsi="Garamond"/>
          <w:color w:val="000000" w:themeColor="text1"/>
        </w:rPr>
        <w:t>y a</w:t>
      </w:r>
      <w:r w:rsidR="00D426FA" w:rsidRPr="0086722D">
        <w:rPr>
          <w:rFonts w:ascii="Garamond" w:hAnsi="Garamond"/>
          <w:color w:val="000000" w:themeColor="text1"/>
        </w:rPr>
        <w:t xml:space="preserve"> bien</w:t>
      </w:r>
      <w:r w:rsidR="00001512" w:rsidRPr="0086722D">
        <w:rPr>
          <w:rFonts w:ascii="Garamond" w:hAnsi="Garamond"/>
          <w:color w:val="000000" w:themeColor="text1"/>
        </w:rPr>
        <w:t xml:space="preserve"> </w:t>
      </w:r>
      <w:r w:rsidRPr="0086722D">
        <w:rPr>
          <w:rFonts w:ascii="Garamond" w:hAnsi="Garamond"/>
          <w:color w:val="000000" w:themeColor="text1"/>
        </w:rPr>
        <w:t xml:space="preserve">chez Gautier </w:t>
      </w:r>
      <w:r w:rsidR="00001512" w:rsidRPr="0086722D">
        <w:rPr>
          <w:rFonts w:ascii="Garamond" w:hAnsi="Garamond"/>
          <w:color w:val="000000" w:themeColor="text1"/>
        </w:rPr>
        <w:t xml:space="preserve">un « monde de la matière » qui s’oppose au « monde de l’esprit », </w:t>
      </w:r>
      <w:r w:rsidR="00B146D1" w:rsidRPr="0086722D">
        <w:rPr>
          <w:rFonts w:ascii="Garamond" w:hAnsi="Garamond"/>
          <w:color w:val="000000" w:themeColor="text1"/>
        </w:rPr>
        <w:t xml:space="preserve">s’il a entretenu tout au long de sa carrière un rapport complexe avec la notion de matière, le sujet a été curieusement négligé dans les </w:t>
      </w:r>
      <w:r w:rsidR="00404547" w:rsidRPr="0086722D">
        <w:rPr>
          <w:rFonts w:ascii="Garamond" w:hAnsi="Garamond"/>
          <w:color w:val="000000" w:themeColor="text1"/>
        </w:rPr>
        <w:t>recherche</w:t>
      </w:r>
      <w:r w:rsidR="00B146D1" w:rsidRPr="0086722D">
        <w:rPr>
          <w:rFonts w:ascii="Garamond" w:hAnsi="Garamond"/>
          <w:color w:val="000000" w:themeColor="text1"/>
        </w:rPr>
        <w:t xml:space="preserve">s </w:t>
      </w:r>
      <w:r w:rsidR="003935A5" w:rsidRPr="0086722D">
        <w:rPr>
          <w:rFonts w:ascii="Garamond" w:hAnsi="Garamond"/>
          <w:color w:val="000000" w:themeColor="text1"/>
        </w:rPr>
        <w:t>gautiéristes</w:t>
      </w:r>
      <w:r w:rsidR="00B146D1" w:rsidRPr="0086722D">
        <w:rPr>
          <w:rFonts w:ascii="Garamond" w:hAnsi="Garamond"/>
          <w:color w:val="000000" w:themeColor="text1"/>
        </w:rPr>
        <w:t>. I</w:t>
      </w:r>
      <w:r w:rsidR="00001512" w:rsidRPr="0086722D">
        <w:rPr>
          <w:rFonts w:ascii="Garamond" w:hAnsi="Garamond"/>
          <w:color w:val="000000" w:themeColor="text1"/>
        </w:rPr>
        <w:t xml:space="preserve">l </w:t>
      </w:r>
      <w:r w:rsidR="00EA71A3" w:rsidRPr="0086722D">
        <w:rPr>
          <w:rFonts w:ascii="Garamond" w:hAnsi="Garamond"/>
          <w:color w:val="000000" w:themeColor="text1"/>
        </w:rPr>
        <w:t xml:space="preserve">n’en existe pas d’étude d’ensemble, ni même d’inventaire précis, </w:t>
      </w:r>
      <w:r w:rsidR="00001512" w:rsidRPr="0086722D">
        <w:rPr>
          <w:rFonts w:ascii="Garamond" w:hAnsi="Garamond"/>
          <w:color w:val="000000" w:themeColor="text1"/>
        </w:rPr>
        <w:t>alors que les occurrences en sont, au fil de l’œuvre,</w:t>
      </w:r>
      <w:r w:rsidR="002163CD" w:rsidRPr="0086722D">
        <w:rPr>
          <w:rFonts w:ascii="Garamond" w:hAnsi="Garamond"/>
          <w:color w:val="000000" w:themeColor="text1"/>
        </w:rPr>
        <w:t xml:space="preserve"> aussi nombreuses que diverses.</w:t>
      </w:r>
      <w:r w:rsidR="00EA71A3" w:rsidRPr="0086722D">
        <w:rPr>
          <w:rFonts w:ascii="Garamond" w:hAnsi="Garamond"/>
          <w:color w:val="000000" w:themeColor="text1"/>
        </w:rPr>
        <w:t xml:space="preserve"> L’objet du colloque est donc de combler cette lacune e</w:t>
      </w:r>
      <w:r w:rsidR="00001512" w:rsidRPr="0086722D">
        <w:rPr>
          <w:rFonts w:ascii="Garamond" w:hAnsi="Garamond"/>
          <w:color w:val="000000" w:themeColor="text1"/>
        </w:rPr>
        <w:t>t d’évaluer la place que la notion de matière occupe dans le paysage mental de Gautier</w:t>
      </w:r>
      <w:r w:rsidR="00D426FA" w:rsidRPr="0086722D">
        <w:rPr>
          <w:rFonts w:ascii="Garamond" w:hAnsi="Garamond"/>
          <w:color w:val="000000" w:themeColor="text1"/>
        </w:rPr>
        <w:t xml:space="preserve">, en </w:t>
      </w:r>
      <w:r w:rsidR="00001512" w:rsidRPr="0086722D">
        <w:rPr>
          <w:rFonts w:ascii="Garamond" w:hAnsi="Garamond"/>
          <w:color w:val="000000" w:themeColor="text1"/>
        </w:rPr>
        <w:t>en explor</w:t>
      </w:r>
      <w:r w:rsidR="00D426FA" w:rsidRPr="0086722D">
        <w:rPr>
          <w:rFonts w:ascii="Garamond" w:hAnsi="Garamond"/>
          <w:color w:val="000000" w:themeColor="text1"/>
        </w:rPr>
        <w:t>ant</w:t>
      </w:r>
      <w:r w:rsidR="00001512" w:rsidRPr="0086722D">
        <w:rPr>
          <w:rFonts w:ascii="Garamond" w:hAnsi="Garamond"/>
          <w:color w:val="000000" w:themeColor="text1"/>
        </w:rPr>
        <w:t xml:space="preserve"> les </w:t>
      </w:r>
      <w:r w:rsidR="00D426FA" w:rsidRPr="0086722D">
        <w:rPr>
          <w:rFonts w:ascii="Garamond" w:hAnsi="Garamond"/>
          <w:color w:val="000000" w:themeColor="text1"/>
        </w:rPr>
        <w:t xml:space="preserve">usages, les </w:t>
      </w:r>
      <w:r w:rsidR="00001512" w:rsidRPr="0086722D">
        <w:rPr>
          <w:rFonts w:ascii="Garamond" w:hAnsi="Garamond"/>
          <w:color w:val="000000" w:themeColor="text1"/>
        </w:rPr>
        <w:t xml:space="preserve">significations </w:t>
      </w:r>
      <w:r w:rsidR="00D426FA" w:rsidRPr="0086722D">
        <w:rPr>
          <w:rFonts w:ascii="Garamond" w:hAnsi="Garamond"/>
          <w:color w:val="000000" w:themeColor="text1"/>
        </w:rPr>
        <w:t>– et</w:t>
      </w:r>
      <w:r w:rsidR="0086722D" w:rsidRPr="0086722D">
        <w:rPr>
          <w:rFonts w:ascii="Garamond" w:hAnsi="Garamond"/>
          <w:color w:val="000000" w:themeColor="text1"/>
        </w:rPr>
        <w:t xml:space="preserve"> </w:t>
      </w:r>
      <w:r w:rsidRPr="0086722D">
        <w:rPr>
          <w:rFonts w:ascii="Garamond" w:hAnsi="Garamond"/>
          <w:color w:val="000000" w:themeColor="text1"/>
        </w:rPr>
        <w:t>les</w:t>
      </w:r>
      <w:r w:rsidR="00001512" w:rsidRPr="0086722D">
        <w:rPr>
          <w:rFonts w:ascii="Garamond" w:hAnsi="Garamond"/>
          <w:color w:val="000000" w:themeColor="text1"/>
        </w:rPr>
        <w:t xml:space="preserve"> contradictions </w:t>
      </w:r>
      <w:r w:rsidR="00D426FA" w:rsidRPr="0086722D">
        <w:rPr>
          <w:rFonts w:ascii="Garamond" w:hAnsi="Garamond"/>
          <w:color w:val="000000" w:themeColor="text1"/>
        </w:rPr>
        <w:t xml:space="preserve">– </w:t>
      </w:r>
      <w:r w:rsidR="00EA71A3" w:rsidRPr="0086722D">
        <w:rPr>
          <w:rFonts w:ascii="Garamond" w:hAnsi="Garamond"/>
          <w:color w:val="000000" w:themeColor="text1"/>
        </w:rPr>
        <w:t>autour de quelques grands axes</w:t>
      </w:r>
      <w:r w:rsidR="000804CD" w:rsidRPr="0086722D">
        <w:rPr>
          <w:rFonts w:ascii="Garamond" w:hAnsi="Garamond"/>
          <w:color w:val="000000" w:themeColor="text1"/>
        </w:rPr>
        <w:t xml:space="preserve">. </w:t>
      </w:r>
    </w:p>
    <w:p w:rsidR="003978DC" w:rsidRPr="0086722D" w:rsidRDefault="000804CD" w:rsidP="003935A5">
      <w:pPr>
        <w:autoSpaceDE w:val="0"/>
        <w:autoSpaceDN w:val="0"/>
        <w:adjustRightInd w:val="0"/>
        <w:spacing w:after="0"/>
        <w:ind w:firstLine="360"/>
        <w:contextualSpacing/>
        <w:jc w:val="both"/>
        <w:rPr>
          <w:rFonts w:ascii="Garamond" w:hAnsi="Garamond"/>
          <w:color w:val="000000" w:themeColor="text1"/>
        </w:rPr>
      </w:pPr>
      <w:r w:rsidRPr="0086722D">
        <w:rPr>
          <w:rFonts w:ascii="Garamond" w:hAnsi="Garamond"/>
          <w:color w:val="000000" w:themeColor="text1"/>
        </w:rPr>
        <w:t>La matière pour Gautier</w:t>
      </w:r>
      <w:r w:rsidR="00D426FA" w:rsidRPr="0086722D">
        <w:rPr>
          <w:rFonts w:ascii="Garamond" w:hAnsi="Garamond"/>
          <w:color w:val="000000" w:themeColor="text1"/>
        </w:rPr>
        <w:t xml:space="preserve"> </w:t>
      </w:r>
      <w:r w:rsidRPr="0086722D">
        <w:rPr>
          <w:rFonts w:ascii="Garamond" w:hAnsi="Garamond"/>
          <w:color w:val="000000" w:themeColor="text1"/>
        </w:rPr>
        <w:t>est d’abord « la matière ample et forte de Lucrèce »</w:t>
      </w:r>
      <w:r w:rsidR="00D426FA" w:rsidRPr="0086722D">
        <w:rPr>
          <w:rFonts w:ascii="Garamond" w:hAnsi="Garamond"/>
          <w:color w:val="000000" w:themeColor="text1"/>
        </w:rPr>
        <w:t>,</w:t>
      </w:r>
      <w:r w:rsidRPr="0086722D">
        <w:rPr>
          <w:rFonts w:ascii="Garamond" w:hAnsi="Garamond"/>
          <w:color w:val="000000" w:themeColor="text1"/>
        </w:rPr>
        <w:t xml:space="preserve"> celle qui se rattache à la tradition païenne et au rêve d’humanité harmonieuse qu</w:t>
      </w:r>
      <w:r w:rsidR="00D426FA" w:rsidRPr="0086722D">
        <w:rPr>
          <w:rFonts w:ascii="Garamond" w:hAnsi="Garamond"/>
          <w:color w:val="000000" w:themeColor="text1"/>
        </w:rPr>
        <w:t>’il</w:t>
      </w:r>
      <w:r w:rsidRPr="0086722D">
        <w:rPr>
          <w:rFonts w:ascii="Garamond" w:hAnsi="Garamond"/>
          <w:color w:val="000000" w:themeColor="text1"/>
        </w:rPr>
        <w:t xml:space="preserve"> associe </w:t>
      </w:r>
      <w:r w:rsidR="00D426FA" w:rsidRPr="0086722D">
        <w:rPr>
          <w:rFonts w:ascii="Garamond" w:hAnsi="Garamond"/>
          <w:color w:val="000000" w:themeColor="text1"/>
        </w:rPr>
        <w:t xml:space="preserve">très tôt </w:t>
      </w:r>
      <w:r w:rsidRPr="0086722D">
        <w:rPr>
          <w:rFonts w:ascii="Garamond" w:hAnsi="Garamond"/>
          <w:color w:val="000000" w:themeColor="text1"/>
        </w:rPr>
        <w:t>au siècle de Périclès, sans que la critique se soit beaucoup préoccupée, chez ce descripteur qu’on a longtemps cru obsédé par le seul monde visible</w:t>
      </w:r>
      <w:r w:rsidR="00B21230" w:rsidRPr="0086722D">
        <w:rPr>
          <w:rFonts w:ascii="Garamond" w:hAnsi="Garamond"/>
          <w:color w:val="000000" w:themeColor="text1"/>
        </w:rPr>
        <w:t>, de savoir de quels courants philosophique</w:t>
      </w:r>
      <w:r w:rsidR="00C560DD" w:rsidRPr="0086722D">
        <w:rPr>
          <w:rFonts w:ascii="Garamond" w:hAnsi="Garamond"/>
          <w:color w:val="000000" w:themeColor="text1"/>
        </w:rPr>
        <w:t>s</w:t>
      </w:r>
      <w:r w:rsidR="00B21230" w:rsidRPr="0086722D">
        <w:rPr>
          <w:rFonts w:ascii="Garamond" w:hAnsi="Garamond"/>
          <w:color w:val="000000" w:themeColor="text1"/>
        </w:rPr>
        <w:t xml:space="preserve"> participait</w:t>
      </w:r>
      <w:r w:rsidR="00C560DD" w:rsidRPr="0086722D">
        <w:rPr>
          <w:rFonts w:ascii="Garamond" w:hAnsi="Garamond"/>
          <w:color w:val="000000" w:themeColor="text1"/>
        </w:rPr>
        <w:t xml:space="preserve"> sa construction du concept de matière</w:t>
      </w:r>
      <w:r w:rsidR="00B21230" w:rsidRPr="0086722D">
        <w:rPr>
          <w:rFonts w:ascii="Garamond" w:hAnsi="Garamond"/>
          <w:color w:val="000000" w:themeColor="text1"/>
        </w:rPr>
        <w:t>.</w:t>
      </w:r>
      <w:r w:rsidR="0086722D" w:rsidRPr="0086722D">
        <w:rPr>
          <w:rFonts w:ascii="Garamond" w:hAnsi="Garamond"/>
          <w:color w:val="000000" w:themeColor="text1"/>
        </w:rPr>
        <w:t xml:space="preserve"> </w:t>
      </w:r>
      <w:r w:rsidR="00B21230" w:rsidRPr="0086722D">
        <w:rPr>
          <w:rFonts w:ascii="Garamond" w:hAnsi="Garamond"/>
          <w:color w:val="000000" w:themeColor="text1"/>
        </w:rPr>
        <w:t xml:space="preserve">De Pan « dieu à demi dégagé de la matière » </w:t>
      </w:r>
      <w:r w:rsidR="003978DC" w:rsidRPr="0086722D">
        <w:rPr>
          <w:rFonts w:ascii="Garamond" w:hAnsi="Garamond"/>
          <w:color w:val="000000" w:themeColor="text1"/>
        </w:rPr>
        <w:t>à Spinoza en passant par Pythagore,</w:t>
      </w:r>
      <w:r w:rsidR="006C0ED9" w:rsidRPr="0086722D">
        <w:rPr>
          <w:rFonts w:ascii="Garamond" w:hAnsi="Garamond"/>
          <w:color w:val="000000" w:themeColor="text1"/>
        </w:rPr>
        <w:t xml:space="preserve"> </w:t>
      </w:r>
      <w:r w:rsidR="00B21230" w:rsidRPr="0086722D">
        <w:rPr>
          <w:rFonts w:ascii="Garamond" w:hAnsi="Garamond"/>
          <w:color w:val="000000" w:themeColor="text1"/>
        </w:rPr>
        <w:t>Gautier</w:t>
      </w:r>
      <w:r w:rsidR="0086722D" w:rsidRPr="0086722D">
        <w:rPr>
          <w:rFonts w:ascii="Garamond" w:hAnsi="Garamond"/>
          <w:color w:val="000000" w:themeColor="text1"/>
        </w:rPr>
        <w:t xml:space="preserve"> </w:t>
      </w:r>
      <w:r w:rsidR="006C0ED9" w:rsidRPr="0086722D">
        <w:rPr>
          <w:rFonts w:ascii="Garamond" w:hAnsi="Garamond"/>
          <w:color w:val="000000" w:themeColor="text1"/>
        </w:rPr>
        <w:t xml:space="preserve">invoque des sources variées et </w:t>
      </w:r>
      <w:r w:rsidR="00B21230" w:rsidRPr="0086722D">
        <w:rPr>
          <w:rFonts w:ascii="Garamond" w:hAnsi="Garamond"/>
          <w:color w:val="000000" w:themeColor="text1"/>
        </w:rPr>
        <w:t xml:space="preserve">plie le terme </w:t>
      </w:r>
      <w:r w:rsidR="006C0ED9" w:rsidRPr="0086722D">
        <w:rPr>
          <w:rFonts w:ascii="Garamond" w:hAnsi="Garamond"/>
          <w:color w:val="000000" w:themeColor="text1"/>
        </w:rPr>
        <w:t xml:space="preserve">de « matière » </w:t>
      </w:r>
      <w:r w:rsidR="00B21230" w:rsidRPr="0086722D">
        <w:rPr>
          <w:rFonts w:ascii="Garamond" w:hAnsi="Garamond"/>
          <w:color w:val="000000" w:themeColor="text1"/>
        </w:rPr>
        <w:t>à de multiples usages</w:t>
      </w:r>
      <w:r w:rsidR="00480E8C" w:rsidRPr="0086722D">
        <w:rPr>
          <w:rFonts w:ascii="Garamond" w:hAnsi="Garamond"/>
          <w:color w:val="000000" w:themeColor="text1"/>
        </w:rPr>
        <w:t>. Prompt à</w:t>
      </w:r>
      <w:r w:rsidR="00B21230" w:rsidRPr="0086722D">
        <w:rPr>
          <w:rFonts w:ascii="Garamond" w:hAnsi="Garamond"/>
          <w:color w:val="000000" w:themeColor="text1"/>
        </w:rPr>
        <w:t xml:space="preserve"> </w:t>
      </w:r>
      <w:r w:rsidR="003978DC" w:rsidRPr="0086722D">
        <w:rPr>
          <w:rFonts w:ascii="Garamond" w:hAnsi="Garamond"/>
          <w:color w:val="000000" w:themeColor="text1"/>
        </w:rPr>
        <w:t>exalt</w:t>
      </w:r>
      <w:r w:rsidR="00480E8C" w:rsidRPr="0086722D">
        <w:rPr>
          <w:rFonts w:ascii="Garamond" w:hAnsi="Garamond"/>
          <w:color w:val="000000" w:themeColor="text1"/>
        </w:rPr>
        <w:t>er</w:t>
      </w:r>
      <w:r w:rsidR="003978DC" w:rsidRPr="0086722D">
        <w:rPr>
          <w:rFonts w:ascii="Garamond" w:hAnsi="Garamond"/>
          <w:color w:val="000000" w:themeColor="text1"/>
        </w:rPr>
        <w:t xml:space="preserve"> le paganisme pour sa reconnaissance de la matière comme valeur</w:t>
      </w:r>
      <w:r w:rsidR="00480E8C" w:rsidRPr="0086722D">
        <w:rPr>
          <w:rFonts w:ascii="Garamond" w:hAnsi="Garamond"/>
          <w:color w:val="000000" w:themeColor="text1"/>
        </w:rPr>
        <w:t xml:space="preserve"> et à </w:t>
      </w:r>
      <w:r w:rsidR="003978DC" w:rsidRPr="0086722D">
        <w:rPr>
          <w:rFonts w:ascii="Garamond" w:hAnsi="Garamond"/>
          <w:color w:val="000000" w:themeColor="text1"/>
        </w:rPr>
        <w:t>cél</w:t>
      </w:r>
      <w:r w:rsidR="00480E8C" w:rsidRPr="0086722D">
        <w:rPr>
          <w:rFonts w:ascii="Garamond" w:hAnsi="Garamond"/>
          <w:color w:val="000000" w:themeColor="text1"/>
        </w:rPr>
        <w:t>é</w:t>
      </w:r>
      <w:r w:rsidR="003978DC" w:rsidRPr="0086722D">
        <w:rPr>
          <w:rFonts w:ascii="Garamond" w:hAnsi="Garamond"/>
          <w:color w:val="000000" w:themeColor="text1"/>
        </w:rPr>
        <w:t>bre</w:t>
      </w:r>
      <w:r w:rsidR="00480E8C" w:rsidRPr="0086722D">
        <w:rPr>
          <w:rFonts w:ascii="Garamond" w:hAnsi="Garamond"/>
          <w:color w:val="000000" w:themeColor="text1"/>
        </w:rPr>
        <w:t>r</w:t>
      </w:r>
      <w:r w:rsidR="003978DC" w:rsidRPr="0086722D">
        <w:rPr>
          <w:rFonts w:ascii="Garamond" w:hAnsi="Garamond"/>
          <w:color w:val="000000" w:themeColor="text1"/>
        </w:rPr>
        <w:t xml:space="preserve"> le</w:t>
      </w:r>
      <w:r w:rsidR="00B21230" w:rsidRPr="0086722D">
        <w:rPr>
          <w:rFonts w:ascii="Garamond" w:hAnsi="Garamond"/>
          <w:color w:val="000000" w:themeColor="text1"/>
        </w:rPr>
        <w:t xml:space="preserve"> corps humain </w:t>
      </w:r>
      <w:r w:rsidR="003978DC" w:rsidRPr="0086722D">
        <w:rPr>
          <w:rFonts w:ascii="Garamond" w:hAnsi="Garamond"/>
          <w:color w:val="000000" w:themeColor="text1"/>
        </w:rPr>
        <w:t xml:space="preserve">comme </w:t>
      </w:r>
      <w:r w:rsidR="00B21230" w:rsidRPr="0086722D">
        <w:rPr>
          <w:rFonts w:ascii="Garamond" w:hAnsi="Garamond"/>
          <w:color w:val="000000" w:themeColor="text1"/>
        </w:rPr>
        <w:t xml:space="preserve">le « suprême effort des configurations de la matière » </w:t>
      </w:r>
      <w:r w:rsidR="00480E8C" w:rsidRPr="0086722D">
        <w:rPr>
          <w:rFonts w:ascii="Garamond" w:hAnsi="Garamond"/>
          <w:color w:val="000000" w:themeColor="text1"/>
        </w:rPr>
        <w:t>ou</w:t>
      </w:r>
      <w:r w:rsidR="00B21230" w:rsidRPr="0086722D">
        <w:rPr>
          <w:rFonts w:ascii="Garamond" w:hAnsi="Garamond"/>
          <w:color w:val="000000" w:themeColor="text1"/>
        </w:rPr>
        <w:t xml:space="preserve"> la forme humaine</w:t>
      </w:r>
      <w:r w:rsidR="003978DC" w:rsidRPr="0086722D">
        <w:rPr>
          <w:rFonts w:ascii="Garamond" w:hAnsi="Garamond"/>
          <w:color w:val="000000" w:themeColor="text1"/>
        </w:rPr>
        <w:t xml:space="preserve"> comme</w:t>
      </w:r>
      <w:r w:rsidR="00B21230" w:rsidRPr="0086722D">
        <w:rPr>
          <w:rFonts w:ascii="Garamond" w:hAnsi="Garamond"/>
          <w:color w:val="000000" w:themeColor="text1"/>
        </w:rPr>
        <w:t xml:space="preserve"> la</w:t>
      </w:r>
      <w:r w:rsidR="0086722D" w:rsidRPr="0086722D">
        <w:rPr>
          <w:rFonts w:ascii="Garamond" w:hAnsi="Garamond"/>
          <w:color w:val="000000" w:themeColor="text1"/>
        </w:rPr>
        <w:t xml:space="preserve"> </w:t>
      </w:r>
      <w:r w:rsidR="00B21230" w:rsidRPr="0086722D">
        <w:rPr>
          <w:rFonts w:ascii="Garamond" w:hAnsi="Garamond"/>
          <w:color w:val="000000" w:themeColor="text1"/>
        </w:rPr>
        <w:t>« matière de l’idéal</w:t>
      </w:r>
      <w:r w:rsidR="0086722D" w:rsidRPr="0086722D">
        <w:rPr>
          <w:rFonts w:ascii="Garamond" w:hAnsi="Garamond"/>
          <w:color w:val="000000" w:themeColor="text1"/>
        </w:rPr>
        <w:t xml:space="preserve"> </w:t>
      </w:r>
      <w:r w:rsidR="00B21230" w:rsidRPr="0086722D">
        <w:rPr>
          <w:rFonts w:ascii="Garamond" w:hAnsi="Garamond"/>
          <w:color w:val="000000" w:themeColor="text1"/>
        </w:rPr>
        <w:t>»</w:t>
      </w:r>
      <w:r w:rsidR="00480E8C" w:rsidRPr="0086722D">
        <w:rPr>
          <w:rFonts w:ascii="Garamond" w:hAnsi="Garamond"/>
          <w:color w:val="000000" w:themeColor="text1"/>
        </w:rPr>
        <w:t xml:space="preserve">, il </w:t>
      </w:r>
      <w:r w:rsidR="003978DC" w:rsidRPr="0086722D">
        <w:rPr>
          <w:rFonts w:ascii="Garamond" w:hAnsi="Garamond"/>
          <w:color w:val="000000" w:themeColor="text1"/>
        </w:rPr>
        <w:t>n’a pas été étranger à l’idée d</w:t>
      </w:r>
      <w:r w:rsidR="00F379C4" w:rsidRPr="0086722D">
        <w:rPr>
          <w:rFonts w:ascii="Garamond" w:hAnsi="Garamond"/>
          <w:color w:val="000000" w:themeColor="text1"/>
        </w:rPr>
        <w:t>’une</w:t>
      </w:r>
      <w:r w:rsidR="003978DC" w:rsidRPr="0086722D">
        <w:rPr>
          <w:rFonts w:ascii="Garamond" w:hAnsi="Garamond"/>
          <w:color w:val="000000" w:themeColor="text1"/>
        </w:rPr>
        <w:t xml:space="preserve"> éternité de la matière, </w:t>
      </w:r>
      <w:r w:rsidR="00F379C4" w:rsidRPr="0086722D">
        <w:rPr>
          <w:rFonts w:ascii="Garamond" w:hAnsi="Garamond"/>
          <w:color w:val="000000" w:themeColor="text1"/>
        </w:rPr>
        <w:t xml:space="preserve">voire de sa divinisation, </w:t>
      </w:r>
      <w:r w:rsidR="003978DC" w:rsidRPr="0086722D">
        <w:rPr>
          <w:rFonts w:ascii="Garamond" w:hAnsi="Garamond"/>
          <w:color w:val="000000" w:themeColor="text1"/>
        </w:rPr>
        <w:t>ni à celle de</w:t>
      </w:r>
      <w:r w:rsidR="0086722D" w:rsidRPr="0086722D">
        <w:rPr>
          <w:rFonts w:ascii="Garamond" w:hAnsi="Garamond"/>
          <w:color w:val="000000" w:themeColor="text1"/>
        </w:rPr>
        <w:t xml:space="preserve"> </w:t>
      </w:r>
      <w:r w:rsidR="003978DC" w:rsidRPr="0086722D">
        <w:rPr>
          <w:rFonts w:ascii="Garamond" w:hAnsi="Garamond"/>
          <w:color w:val="000000" w:themeColor="text1"/>
        </w:rPr>
        <w:t>circulation de la matière de forme en forme</w:t>
      </w:r>
      <w:r w:rsidR="00F379C4" w:rsidRPr="0086722D">
        <w:rPr>
          <w:rFonts w:ascii="Garamond" w:hAnsi="Garamond"/>
          <w:color w:val="000000" w:themeColor="text1"/>
        </w:rPr>
        <w:t>.</w:t>
      </w:r>
      <w:r w:rsidR="003978DC" w:rsidRPr="0086722D">
        <w:rPr>
          <w:rFonts w:ascii="Garamond" w:hAnsi="Garamond"/>
          <w:color w:val="000000" w:themeColor="text1"/>
        </w:rPr>
        <w:t> </w:t>
      </w:r>
      <w:r w:rsidR="00F379C4" w:rsidRPr="0086722D">
        <w:rPr>
          <w:rFonts w:ascii="Garamond" w:hAnsi="Garamond"/>
          <w:color w:val="000000" w:themeColor="text1"/>
        </w:rPr>
        <w:t>Son œuvre fantastique ne cesse par ailleurs d’interroger l’opposition entre matière inanimée et matière vivante</w:t>
      </w:r>
      <w:r w:rsidR="00B51227">
        <w:rPr>
          <w:rFonts w:ascii="Garamond" w:hAnsi="Garamond"/>
          <w:color w:val="000000" w:themeColor="text1"/>
        </w:rPr>
        <w:t>, c</w:t>
      </w:r>
      <w:r w:rsidR="00F379C4" w:rsidRPr="0086722D">
        <w:rPr>
          <w:rFonts w:ascii="Garamond" w:hAnsi="Garamond"/>
          <w:color w:val="000000" w:themeColor="text1"/>
        </w:rPr>
        <w:t>e qui invite aussi à analyser la relation qu’il a pu entretenir avec le spiritisme et l’usage qu’il en a fait dans ses œuvres.</w:t>
      </w:r>
    </w:p>
    <w:p w:rsidR="007F607D" w:rsidRPr="0086722D" w:rsidRDefault="00480E8C" w:rsidP="003935A5">
      <w:pPr>
        <w:ind w:firstLine="360"/>
        <w:contextualSpacing/>
        <w:jc w:val="both"/>
        <w:rPr>
          <w:rFonts w:ascii="Garamond" w:hAnsi="Garamond"/>
          <w:color w:val="000000" w:themeColor="text1"/>
        </w:rPr>
      </w:pPr>
      <w:r w:rsidRPr="0086722D">
        <w:rPr>
          <w:rFonts w:ascii="Garamond" w:hAnsi="Garamond"/>
          <w:color w:val="000000" w:themeColor="text1"/>
        </w:rPr>
        <w:t>D</w:t>
      </w:r>
      <w:r w:rsidR="00CB3F5B" w:rsidRPr="0086722D">
        <w:rPr>
          <w:rFonts w:ascii="Garamond" w:hAnsi="Garamond"/>
          <w:color w:val="000000" w:themeColor="text1"/>
        </w:rPr>
        <w:t xml:space="preserve">ans une perspective historique, qui tient sans doute beaucoup de Hugo, </w:t>
      </w:r>
      <w:r w:rsidRPr="0086722D">
        <w:rPr>
          <w:rFonts w:ascii="Garamond" w:hAnsi="Garamond"/>
          <w:color w:val="000000" w:themeColor="text1"/>
        </w:rPr>
        <w:t>il</w:t>
      </w:r>
      <w:r w:rsidR="00C560DD" w:rsidRPr="0086722D">
        <w:rPr>
          <w:rFonts w:ascii="Garamond" w:hAnsi="Garamond"/>
          <w:color w:val="000000" w:themeColor="text1"/>
        </w:rPr>
        <w:t xml:space="preserve"> </w:t>
      </w:r>
      <w:r w:rsidRPr="0086722D">
        <w:rPr>
          <w:rFonts w:ascii="Garamond" w:hAnsi="Garamond"/>
          <w:color w:val="000000" w:themeColor="text1"/>
        </w:rPr>
        <w:t>date</w:t>
      </w:r>
      <w:r w:rsidR="00CB3F5B" w:rsidRPr="0086722D">
        <w:rPr>
          <w:rFonts w:ascii="Garamond" w:hAnsi="Garamond"/>
          <w:color w:val="000000" w:themeColor="text1"/>
        </w:rPr>
        <w:t xml:space="preserve"> de l’</w:t>
      </w:r>
      <w:r w:rsidRPr="0086722D">
        <w:rPr>
          <w:rFonts w:ascii="Garamond" w:hAnsi="Garamond"/>
          <w:color w:val="000000" w:themeColor="text1"/>
        </w:rPr>
        <w:t>èr</w:t>
      </w:r>
      <w:r w:rsidR="00CB3F5B" w:rsidRPr="0086722D">
        <w:rPr>
          <w:rFonts w:ascii="Garamond" w:hAnsi="Garamond"/>
          <w:color w:val="000000" w:themeColor="text1"/>
        </w:rPr>
        <w:t>e chr</w:t>
      </w:r>
      <w:r w:rsidRPr="0086722D">
        <w:rPr>
          <w:rFonts w:ascii="Garamond" w:hAnsi="Garamond"/>
          <w:color w:val="000000" w:themeColor="text1"/>
        </w:rPr>
        <w:t>étienn</w:t>
      </w:r>
      <w:r w:rsidR="00CB3F5B" w:rsidRPr="0086722D">
        <w:rPr>
          <w:rFonts w:ascii="Garamond" w:hAnsi="Garamond"/>
          <w:color w:val="000000" w:themeColor="text1"/>
        </w:rPr>
        <w:t xml:space="preserve">e </w:t>
      </w:r>
      <w:r w:rsidRPr="0086722D">
        <w:rPr>
          <w:rFonts w:ascii="Garamond" w:hAnsi="Garamond"/>
          <w:color w:val="000000" w:themeColor="text1"/>
        </w:rPr>
        <w:t>la regrettable</w:t>
      </w:r>
      <w:r w:rsidR="00CB3F5B" w:rsidRPr="0086722D">
        <w:rPr>
          <w:rFonts w:ascii="Garamond" w:hAnsi="Garamond"/>
          <w:color w:val="000000" w:themeColor="text1"/>
        </w:rPr>
        <w:t xml:space="preserve"> « mortification de la matière »</w:t>
      </w:r>
      <w:r w:rsidRPr="0086722D">
        <w:rPr>
          <w:rFonts w:ascii="Garamond" w:hAnsi="Garamond"/>
          <w:color w:val="000000" w:themeColor="text1"/>
        </w:rPr>
        <w:t>,</w:t>
      </w:r>
      <w:r w:rsidR="00CB3F5B" w:rsidRPr="0086722D">
        <w:rPr>
          <w:rFonts w:ascii="Garamond" w:hAnsi="Garamond"/>
          <w:color w:val="000000" w:themeColor="text1"/>
        </w:rPr>
        <w:t xml:space="preserve"> dont il fait même « l’essence du christianisme ». </w:t>
      </w:r>
      <w:r w:rsidRPr="0086722D">
        <w:rPr>
          <w:rFonts w:ascii="Garamond" w:hAnsi="Garamond"/>
          <w:color w:val="000000" w:themeColor="text1"/>
        </w:rPr>
        <w:t>Ce</w:t>
      </w:r>
      <w:r w:rsidR="00CB3F5B" w:rsidRPr="0086722D">
        <w:rPr>
          <w:rFonts w:ascii="Garamond" w:hAnsi="Garamond"/>
          <w:color w:val="000000" w:themeColor="text1"/>
        </w:rPr>
        <w:t xml:space="preserve"> double « mépris chrétien de la forme et de la matière » instaur</w:t>
      </w:r>
      <w:r w:rsidRPr="0086722D">
        <w:rPr>
          <w:rFonts w:ascii="Garamond" w:hAnsi="Garamond"/>
          <w:color w:val="000000" w:themeColor="text1"/>
        </w:rPr>
        <w:t>e dans son œuvre</w:t>
      </w:r>
      <w:r w:rsidR="00CB3F5B" w:rsidRPr="0086722D">
        <w:rPr>
          <w:rFonts w:ascii="Garamond" w:hAnsi="Garamond"/>
          <w:color w:val="000000" w:themeColor="text1"/>
        </w:rPr>
        <w:t xml:space="preserve"> </w:t>
      </w:r>
      <w:r w:rsidRPr="0086722D">
        <w:rPr>
          <w:rFonts w:ascii="Garamond" w:hAnsi="Garamond"/>
          <w:color w:val="000000" w:themeColor="text1"/>
        </w:rPr>
        <w:t xml:space="preserve">un rapport dialectique </w:t>
      </w:r>
      <w:r w:rsidR="00CB3F5B" w:rsidRPr="0086722D">
        <w:rPr>
          <w:rFonts w:ascii="Garamond" w:hAnsi="Garamond"/>
          <w:color w:val="000000" w:themeColor="text1"/>
        </w:rPr>
        <w:t>entre âme et corps</w:t>
      </w:r>
      <w:r w:rsidR="003105C7" w:rsidRPr="0086722D">
        <w:rPr>
          <w:rFonts w:ascii="Garamond" w:hAnsi="Garamond"/>
          <w:color w:val="000000" w:themeColor="text1"/>
        </w:rPr>
        <w:t>, qui mériterait d’être interrogé et replacé dans le contexte de la spiritualité du X</w:t>
      </w:r>
      <w:r w:rsidRPr="0086722D">
        <w:rPr>
          <w:rFonts w:ascii="Garamond" w:hAnsi="Garamond"/>
          <w:color w:val="000000" w:themeColor="text1"/>
        </w:rPr>
        <w:t>I</w:t>
      </w:r>
      <w:r w:rsidR="003105C7" w:rsidRPr="0086722D">
        <w:rPr>
          <w:rFonts w:ascii="Garamond" w:hAnsi="Garamond"/>
          <w:color w:val="000000" w:themeColor="text1"/>
        </w:rPr>
        <w:t>X</w:t>
      </w:r>
      <w:r w:rsidR="003105C7" w:rsidRPr="0086722D">
        <w:rPr>
          <w:rFonts w:ascii="Garamond" w:hAnsi="Garamond"/>
          <w:color w:val="000000" w:themeColor="text1"/>
          <w:vertAlign w:val="superscript"/>
        </w:rPr>
        <w:t>e</w:t>
      </w:r>
      <w:r w:rsidR="003105C7" w:rsidRPr="0086722D">
        <w:rPr>
          <w:rFonts w:ascii="Garamond" w:hAnsi="Garamond"/>
          <w:color w:val="000000" w:themeColor="text1"/>
        </w:rPr>
        <w:t xml:space="preserve"> siècle, de même que les signes d’anathème que Gautier croit découvrir</w:t>
      </w:r>
      <w:r w:rsidR="00B51227">
        <w:rPr>
          <w:rFonts w:ascii="Garamond" w:hAnsi="Garamond"/>
          <w:color w:val="000000" w:themeColor="text1"/>
        </w:rPr>
        <w:t>,</w:t>
      </w:r>
      <w:r w:rsidR="003105C7" w:rsidRPr="0086722D">
        <w:rPr>
          <w:rFonts w:ascii="Garamond" w:hAnsi="Garamond"/>
          <w:color w:val="000000" w:themeColor="text1"/>
        </w:rPr>
        <w:t xml:space="preserve"> que ce soit au fil d’un moyen-âge largement fantasmé ou dans la spiritualité des écrivains et des artistes de son temps. </w:t>
      </w:r>
    </w:p>
    <w:p w:rsidR="007F607D" w:rsidRPr="0086722D" w:rsidRDefault="0086722D" w:rsidP="003935A5">
      <w:pPr>
        <w:contextualSpacing/>
        <w:jc w:val="both"/>
        <w:rPr>
          <w:rFonts w:ascii="Garamond" w:hAnsi="Garamond"/>
          <w:color w:val="000000" w:themeColor="text1"/>
        </w:rPr>
      </w:pPr>
      <w:r w:rsidRPr="0086722D">
        <w:rPr>
          <w:rFonts w:ascii="Garamond" w:hAnsi="Garamond"/>
          <w:color w:val="000000" w:themeColor="text1"/>
        </w:rPr>
        <w:t xml:space="preserve">  </w:t>
      </w:r>
      <w:r w:rsidR="007F607D" w:rsidRPr="0086722D">
        <w:rPr>
          <w:rFonts w:ascii="Garamond" w:hAnsi="Garamond"/>
          <w:color w:val="000000" w:themeColor="text1"/>
        </w:rPr>
        <w:t>Plus largement, il y a chez Gautier une dramaturgie de la matière et de l’âme, que met en scène le spectacle de la folie</w:t>
      </w:r>
      <w:r w:rsidR="00480E8C" w:rsidRPr="0086722D">
        <w:rPr>
          <w:rFonts w:ascii="Garamond" w:hAnsi="Garamond"/>
          <w:color w:val="000000" w:themeColor="text1"/>
        </w:rPr>
        <w:t xml:space="preserve"> aussi bien que de la tauromachie</w:t>
      </w:r>
      <w:r w:rsidR="007F607D" w:rsidRPr="0086722D">
        <w:rPr>
          <w:rFonts w:ascii="Garamond" w:hAnsi="Garamond"/>
          <w:color w:val="000000" w:themeColor="text1"/>
        </w:rPr>
        <w:t xml:space="preserve">, </w:t>
      </w:r>
      <w:r w:rsidR="00480E8C" w:rsidRPr="0086722D">
        <w:rPr>
          <w:rFonts w:ascii="Garamond" w:hAnsi="Garamond"/>
          <w:color w:val="000000" w:themeColor="text1"/>
        </w:rPr>
        <w:t xml:space="preserve">et </w:t>
      </w:r>
      <w:r w:rsidR="007F607D" w:rsidRPr="0086722D">
        <w:rPr>
          <w:rFonts w:ascii="Garamond" w:hAnsi="Garamond"/>
          <w:color w:val="000000" w:themeColor="text1"/>
        </w:rPr>
        <w:t xml:space="preserve">une fascination pour </w:t>
      </w:r>
      <w:r w:rsidR="00480E8C" w:rsidRPr="0086722D">
        <w:rPr>
          <w:rFonts w:ascii="Garamond" w:hAnsi="Garamond"/>
          <w:color w:val="000000" w:themeColor="text1"/>
        </w:rPr>
        <w:t>tous les combats</w:t>
      </w:r>
      <w:r w:rsidR="007F607D" w:rsidRPr="0086722D">
        <w:rPr>
          <w:rFonts w:ascii="Garamond" w:hAnsi="Garamond"/>
          <w:color w:val="000000" w:themeColor="text1"/>
        </w:rPr>
        <w:t xml:space="preserve"> où </w:t>
      </w:r>
      <w:r w:rsidR="00480E8C" w:rsidRPr="0086722D">
        <w:rPr>
          <w:rFonts w:ascii="Garamond" w:hAnsi="Garamond"/>
          <w:color w:val="000000" w:themeColor="text1"/>
        </w:rPr>
        <w:lastRenderedPageBreak/>
        <w:t>« la meule de l’âme »</w:t>
      </w:r>
      <w:r w:rsidR="007F607D" w:rsidRPr="0086722D">
        <w:rPr>
          <w:rFonts w:ascii="Garamond" w:hAnsi="Garamond"/>
          <w:color w:val="000000" w:themeColor="text1"/>
        </w:rPr>
        <w:t xml:space="preserve"> parvient à « vaincre la matière »</w:t>
      </w:r>
      <w:r w:rsidR="00480E8C" w:rsidRPr="0086722D">
        <w:rPr>
          <w:rFonts w:ascii="Garamond" w:hAnsi="Garamond"/>
          <w:color w:val="000000" w:themeColor="text1"/>
        </w:rPr>
        <w:t>,</w:t>
      </w:r>
      <w:r w:rsidR="007F607D" w:rsidRPr="0086722D">
        <w:rPr>
          <w:rFonts w:ascii="Garamond" w:hAnsi="Garamond"/>
          <w:color w:val="000000" w:themeColor="text1"/>
        </w:rPr>
        <w:t xml:space="preserve"> qu’il s’agisse </w:t>
      </w:r>
      <w:r w:rsidR="00480E8C" w:rsidRPr="0086722D">
        <w:rPr>
          <w:rFonts w:ascii="Garamond" w:hAnsi="Garamond"/>
          <w:color w:val="000000" w:themeColor="text1"/>
        </w:rPr>
        <w:t xml:space="preserve">du fanatique, </w:t>
      </w:r>
      <w:r w:rsidR="007F607D" w:rsidRPr="0086722D">
        <w:rPr>
          <w:rFonts w:ascii="Garamond" w:hAnsi="Garamond"/>
          <w:color w:val="000000" w:themeColor="text1"/>
        </w:rPr>
        <w:t>de l’ascète ou du derviche hurleur. L’idée que la matière peut être spiritualisée au point de nier les lois de la physiologie</w:t>
      </w:r>
      <w:r w:rsidR="00480E8C" w:rsidRPr="0086722D">
        <w:rPr>
          <w:rFonts w:ascii="Garamond" w:hAnsi="Garamond"/>
          <w:color w:val="000000" w:themeColor="text1"/>
        </w:rPr>
        <w:t xml:space="preserve"> a pour contrepartie </w:t>
      </w:r>
      <w:r w:rsidR="000061A2" w:rsidRPr="0086722D">
        <w:rPr>
          <w:rFonts w:ascii="Garamond" w:hAnsi="Garamond"/>
          <w:color w:val="000000" w:themeColor="text1"/>
        </w:rPr>
        <w:t xml:space="preserve">celle d’une chute </w:t>
      </w:r>
      <w:r w:rsidR="00F379C4" w:rsidRPr="0086722D">
        <w:rPr>
          <w:rFonts w:ascii="Garamond" w:hAnsi="Garamond"/>
          <w:color w:val="000000" w:themeColor="text1"/>
        </w:rPr>
        <w:t>dans la matière</w:t>
      </w:r>
      <w:r w:rsidR="00850DD1">
        <w:rPr>
          <w:rFonts w:ascii="Garamond" w:hAnsi="Garamond"/>
          <w:color w:val="000000" w:themeColor="text1"/>
        </w:rPr>
        <w:t xml:space="preserve">, </w:t>
      </w:r>
      <w:r w:rsidR="00F379C4" w:rsidRPr="0086722D">
        <w:rPr>
          <w:rFonts w:ascii="Garamond" w:hAnsi="Garamond"/>
          <w:color w:val="000000" w:themeColor="text1"/>
        </w:rPr>
        <w:t xml:space="preserve">quand </w:t>
      </w:r>
      <w:r w:rsidR="00850DD1">
        <w:rPr>
          <w:rFonts w:ascii="Garamond" w:hAnsi="Garamond"/>
          <w:color w:val="000000" w:themeColor="text1"/>
        </w:rPr>
        <w:t xml:space="preserve">par exemple </w:t>
      </w:r>
      <w:r w:rsidR="00F379C4" w:rsidRPr="0086722D">
        <w:rPr>
          <w:rFonts w:ascii="Garamond" w:hAnsi="Garamond"/>
          <w:color w:val="000000" w:themeColor="text1"/>
        </w:rPr>
        <w:t>« le monde de l’âme a fermé ses portes d’ivoire »</w:t>
      </w:r>
      <w:r w:rsidR="00557C0F" w:rsidRPr="0086722D">
        <w:rPr>
          <w:rFonts w:ascii="Garamond" w:hAnsi="Garamond"/>
          <w:color w:val="000000" w:themeColor="text1"/>
        </w:rPr>
        <w:t xml:space="preserve"> </w:t>
      </w:r>
      <w:r w:rsidR="00850DD1">
        <w:rPr>
          <w:rFonts w:ascii="Garamond" w:hAnsi="Garamond"/>
          <w:color w:val="000000" w:themeColor="text1"/>
        </w:rPr>
        <w:t>à</w:t>
      </w:r>
      <w:r w:rsidR="000061A2" w:rsidRPr="0086722D">
        <w:rPr>
          <w:rFonts w:ascii="Garamond" w:hAnsi="Garamond"/>
          <w:color w:val="000000" w:themeColor="text1"/>
        </w:rPr>
        <w:t xml:space="preserve"> </w:t>
      </w:r>
      <w:r w:rsidR="00B51227">
        <w:rPr>
          <w:rFonts w:ascii="Garamond" w:hAnsi="Garamond"/>
          <w:color w:val="000000" w:themeColor="text1"/>
        </w:rPr>
        <w:t>d</w:t>
      </w:r>
      <w:r w:rsidR="000061A2" w:rsidRPr="0086722D">
        <w:rPr>
          <w:rFonts w:ascii="Garamond" w:hAnsi="Garamond"/>
          <w:color w:val="000000" w:themeColor="text1"/>
        </w:rPr>
        <w:t xml:space="preserve">’Albert, ou quand </w:t>
      </w:r>
      <w:r w:rsidR="00850DD1">
        <w:rPr>
          <w:rFonts w:ascii="Garamond" w:hAnsi="Garamond"/>
          <w:color w:val="000000" w:themeColor="text1"/>
        </w:rPr>
        <w:t xml:space="preserve">le </w:t>
      </w:r>
      <w:r w:rsidR="00557C0F" w:rsidRPr="0086722D">
        <w:rPr>
          <w:rFonts w:ascii="Garamond" w:hAnsi="Garamond"/>
          <w:color w:val="000000" w:themeColor="text1"/>
        </w:rPr>
        <w:t>Faust</w:t>
      </w:r>
      <w:r w:rsidR="000061A2" w:rsidRPr="0086722D">
        <w:rPr>
          <w:rFonts w:ascii="Garamond" w:hAnsi="Garamond"/>
          <w:color w:val="000000" w:themeColor="text1"/>
        </w:rPr>
        <w:t xml:space="preserve"> </w:t>
      </w:r>
      <w:r w:rsidR="00850DD1">
        <w:rPr>
          <w:rFonts w:ascii="Garamond" w:hAnsi="Garamond"/>
          <w:color w:val="000000" w:themeColor="text1"/>
        </w:rPr>
        <w:t xml:space="preserve">de Goethe </w:t>
      </w:r>
      <w:r w:rsidR="000061A2" w:rsidRPr="0086722D">
        <w:rPr>
          <w:rFonts w:ascii="Garamond" w:hAnsi="Garamond"/>
          <w:color w:val="000000" w:themeColor="text1"/>
        </w:rPr>
        <w:t xml:space="preserve">succombe à </w:t>
      </w:r>
      <w:r w:rsidR="00557C0F" w:rsidRPr="0086722D">
        <w:rPr>
          <w:rFonts w:ascii="Garamond" w:hAnsi="Garamond"/>
          <w:color w:val="000000" w:themeColor="text1"/>
        </w:rPr>
        <w:t>« la fatigue de l’esprit s’élançant vers la matière ».</w:t>
      </w:r>
      <w:r w:rsidR="000061A2" w:rsidRPr="0086722D">
        <w:rPr>
          <w:rFonts w:ascii="Garamond" w:hAnsi="Garamond"/>
          <w:color w:val="000000" w:themeColor="text1"/>
        </w:rPr>
        <w:t xml:space="preserve"> </w:t>
      </w:r>
    </w:p>
    <w:p w:rsidR="003105C7" w:rsidRPr="0086722D" w:rsidRDefault="0086722D" w:rsidP="002207E2">
      <w:pPr>
        <w:autoSpaceDE w:val="0"/>
        <w:autoSpaceDN w:val="0"/>
        <w:adjustRightInd w:val="0"/>
        <w:spacing w:after="0"/>
        <w:contextualSpacing/>
        <w:jc w:val="both"/>
        <w:rPr>
          <w:rFonts w:ascii="Garamond" w:hAnsi="Garamond"/>
          <w:color w:val="000000" w:themeColor="text1"/>
        </w:rPr>
      </w:pPr>
      <w:r w:rsidRPr="0086722D">
        <w:rPr>
          <w:rFonts w:ascii="Garamond" w:hAnsi="Garamond"/>
          <w:color w:val="000000" w:themeColor="text1"/>
        </w:rPr>
        <w:t xml:space="preserve">  </w:t>
      </w:r>
      <w:r w:rsidR="007F607D" w:rsidRPr="0086722D">
        <w:rPr>
          <w:rFonts w:ascii="Garamond" w:hAnsi="Garamond"/>
          <w:color w:val="000000" w:themeColor="text1"/>
        </w:rPr>
        <w:t>L</w:t>
      </w:r>
      <w:r w:rsidR="003105C7" w:rsidRPr="0086722D">
        <w:rPr>
          <w:rFonts w:ascii="Garamond" w:hAnsi="Garamond"/>
          <w:color w:val="000000" w:themeColor="text1"/>
        </w:rPr>
        <w:t>a mati</w:t>
      </w:r>
      <w:r w:rsidR="006E20F0" w:rsidRPr="0086722D">
        <w:rPr>
          <w:rFonts w:ascii="Garamond" w:hAnsi="Garamond"/>
          <w:color w:val="000000" w:themeColor="text1"/>
        </w:rPr>
        <w:t>è</w:t>
      </w:r>
      <w:r w:rsidR="003105C7" w:rsidRPr="0086722D">
        <w:rPr>
          <w:rFonts w:ascii="Garamond" w:hAnsi="Garamond"/>
          <w:color w:val="000000" w:themeColor="text1"/>
        </w:rPr>
        <w:t xml:space="preserve">re est </w:t>
      </w:r>
      <w:r w:rsidR="006C53CB" w:rsidRPr="0086722D">
        <w:rPr>
          <w:rFonts w:ascii="Garamond" w:hAnsi="Garamond"/>
          <w:color w:val="000000" w:themeColor="text1"/>
        </w:rPr>
        <w:t>également</w:t>
      </w:r>
      <w:r w:rsidR="003105C7" w:rsidRPr="0086722D">
        <w:rPr>
          <w:rFonts w:ascii="Garamond" w:hAnsi="Garamond"/>
          <w:color w:val="000000" w:themeColor="text1"/>
        </w:rPr>
        <w:t xml:space="preserve"> au centre de la conception qu</w:t>
      </w:r>
      <w:r w:rsidR="00850DD1">
        <w:rPr>
          <w:rFonts w:ascii="Garamond" w:hAnsi="Garamond"/>
          <w:color w:val="000000" w:themeColor="text1"/>
        </w:rPr>
        <w:t xml:space="preserve">e </w:t>
      </w:r>
      <w:r w:rsidR="00850DD1" w:rsidRPr="0086722D">
        <w:rPr>
          <w:rFonts w:ascii="Garamond" w:hAnsi="Garamond"/>
          <w:color w:val="000000" w:themeColor="text1"/>
        </w:rPr>
        <w:t>Gautier</w:t>
      </w:r>
      <w:r w:rsidR="003105C7" w:rsidRPr="0086722D">
        <w:rPr>
          <w:rFonts w:ascii="Garamond" w:hAnsi="Garamond"/>
          <w:color w:val="000000" w:themeColor="text1"/>
        </w:rPr>
        <w:t xml:space="preserve"> s’est forgée de l’œuvre d’art et dont </w:t>
      </w:r>
      <w:r w:rsidR="006C53CB" w:rsidRPr="0086722D">
        <w:rPr>
          <w:rFonts w:ascii="Garamond" w:hAnsi="Garamond"/>
          <w:color w:val="000000" w:themeColor="text1"/>
        </w:rPr>
        <w:t xml:space="preserve">le </w:t>
      </w:r>
      <w:r w:rsidR="003105C7" w:rsidRPr="0086722D">
        <w:rPr>
          <w:rFonts w:ascii="Garamond" w:hAnsi="Garamond"/>
          <w:color w:val="000000" w:themeColor="text1"/>
        </w:rPr>
        <w:t xml:space="preserve">sonnet final </w:t>
      </w:r>
      <w:r w:rsidR="003105C7" w:rsidRPr="0086722D">
        <w:rPr>
          <w:rFonts w:ascii="Garamond" w:hAnsi="Garamond"/>
          <w:i/>
          <w:color w:val="000000" w:themeColor="text1"/>
        </w:rPr>
        <w:t>d’Émaux et Camées</w:t>
      </w:r>
      <w:r w:rsidR="003105C7" w:rsidRPr="0086722D">
        <w:rPr>
          <w:rFonts w:ascii="Garamond" w:hAnsi="Garamond"/>
          <w:color w:val="000000" w:themeColor="text1"/>
        </w:rPr>
        <w:t xml:space="preserve"> a fixé la formule emblématique. </w:t>
      </w:r>
      <w:r w:rsidR="006C53CB" w:rsidRPr="0086722D">
        <w:rPr>
          <w:rFonts w:ascii="Garamond" w:hAnsi="Garamond"/>
          <w:color w:val="000000" w:themeColor="text1"/>
        </w:rPr>
        <w:t>Elle est le matériau que façonne l’artiste,</w:t>
      </w:r>
      <w:r w:rsidRPr="0086722D">
        <w:rPr>
          <w:rFonts w:ascii="Garamond" w:hAnsi="Garamond"/>
          <w:color w:val="000000" w:themeColor="text1"/>
        </w:rPr>
        <w:t xml:space="preserve"> </w:t>
      </w:r>
      <w:r w:rsidR="006C53CB" w:rsidRPr="0086722D">
        <w:rPr>
          <w:rFonts w:ascii="Garamond" w:hAnsi="Garamond"/>
          <w:color w:val="000000" w:themeColor="text1"/>
        </w:rPr>
        <w:t>qu’il soit plasticien ou écrivain, et l</w:t>
      </w:r>
      <w:r w:rsidR="003105C7" w:rsidRPr="0086722D">
        <w:rPr>
          <w:rFonts w:ascii="Garamond" w:hAnsi="Garamond"/>
          <w:color w:val="000000" w:themeColor="text1"/>
        </w:rPr>
        <w:t xml:space="preserve">’œuvre </w:t>
      </w:r>
      <w:r w:rsidR="006C53CB" w:rsidRPr="0086722D">
        <w:rPr>
          <w:rFonts w:ascii="Garamond" w:hAnsi="Garamond"/>
          <w:color w:val="000000" w:themeColor="text1"/>
        </w:rPr>
        <w:t>est le résultat</w:t>
      </w:r>
      <w:r w:rsidR="003105C7" w:rsidRPr="0086722D">
        <w:rPr>
          <w:rFonts w:ascii="Garamond" w:hAnsi="Garamond"/>
          <w:color w:val="000000" w:themeColor="text1"/>
        </w:rPr>
        <w:t xml:space="preserve"> d</w:t>
      </w:r>
      <w:r w:rsidR="006C53CB" w:rsidRPr="0086722D">
        <w:rPr>
          <w:rFonts w:ascii="Garamond" w:hAnsi="Garamond"/>
          <w:color w:val="000000" w:themeColor="text1"/>
        </w:rPr>
        <w:t>e son</w:t>
      </w:r>
      <w:r w:rsidR="003105C7" w:rsidRPr="0086722D">
        <w:rPr>
          <w:rFonts w:ascii="Garamond" w:hAnsi="Garamond"/>
          <w:color w:val="000000" w:themeColor="text1"/>
        </w:rPr>
        <w:t xml:space="preserve"> dialogue </w:t>
      </w:r>
      <w:r w:rsidR="006C53CB" w:rsidRPr="0086722D">
        <w:rPr>
          <w:rFonts w:ascii="Garamond" w:hAnsi="Garamond"/>
          <w:color w:val="000000" w:themeColor="text1"/>
        </w:rPr>
        <w:t xml:space="preserve">avec la </w:t>
      </w:r>
      <w:r w:rsidR="003105C7" w:rsidRPr="0086722D">
        <w:rPr>
          <w:rFonts w:ascii="Garamond" w:hAnsi="Garamond"/>
          <w:color w:val="000000" w:themeColor="text1"/>
        </w:rPr>
        <w:t xml:space="preserve">forme, dialogue dans lequel Gautier privilégie toutes les formes de résistance, du marbre de Paros à l’émail, en passant par </w:t>
      </w:r>
      <w:r w:rsidR="006C53CB" w:rsidRPr="0086722D">
        <w:rPr>
          <w:rFonts w:ascii="Garamond" w:hAnsi="Garamond"/>
          <w:color w:val="000000" w:themeColor="text1"/>
        </w:rPr>
        <w:t xml:space="preserve">les arts appliqués </w:t>
      </w:r>
      <w:r w:rsidR="003935A5" w:rsidRPr="0086722D">
        <w:rPr>
          <w:rFonts w:ascii="Garamond" w:hAnsi="Garamond"/>
          <w:color w:val="000000" w:themeColor="text1"/>
        </w:rPr>
        <w:t>aussi bien que</w:t>
      </w:r>
      <w:r w:rsidRPr="0086722D">
        <w:rPr>
          <w:rFonts w:ascii="Garamond" w:hAnsi="Garamond"/>
          <w:color w:val="000000" w:themeColor="text1"/>
        </w:rPr>
        <w:t xml:space="preserve"> </w:t>
      </w:r>
      <w:r w:rsidR="006C53CB" w:rsidRPr="0086722D">
        <w:rPr>
          <w:rFonts w:ascii="Garamond" w:hAnsi="Garamond"/>
          <w:color w:val="000000" w:themeColor="text1"/>
        </w:rPr>
        <w:t>les contraintes d</w:t>
      </w:r>
      <w:r w:rsidR="003935A5" w:rsidRPr="0086722D">
        <w:rPr>
          <w:rFonts w:ascii="Garamond" w:hAnsi="Garamond"/>
          <w:color w:val="000000" w:themeColor="text1"/>
        </w:rPr>
        <w:t>e la versification.</w:t>
      </w:r>
      <w:r w:rsidRPr="0086722D">
        <w:rPr>
          <w:rFonts w:ascii="Garamond" w:hAnsi="Garamond"/>
          <w:color w:val="000000" w:themeColor="text1"/>
        </w:rPr>
        <w:t xml:space="preserve"> </w:t>
      </w:r>
      <w:r w:rsidR="006C53CB" w:rsidRPr="0086722D">
        <w:rPr>
          <w:rFonts w:ascii="Garamond" w:hAnsi="Garamond"/>
          <w:color w:val="000000" w:themeColor="text1"/>
        </w:rPr>
        <w:t>Il y a chez Gautier un</w:t>
      </w:r>
      <w:r w:rsidR="003935A5" w:rsidRPr="0086722D">
        <w:rPr>
          <w:rFonts w:ascii="Garamond" w:hAnsi="Garamond"/>
          <w:color w:val="000000" w:themeColor="text1"/>
        </w:rPr>
        <w:t xml:space="preserve">e sensualité, un </w:t>
      </w:r>
      <w:r w:rsidR="006C53CB" w:rsidRPr="0086722D">
        <w:rPr>
          <w:rFonts w:ascii="Garamond" w:hAnsi="Garamond"/>
          <w:color w:val="000000" w:themeColor="text1"/>
        </w:rPr>
        <w:t>goût de la matière</w:t>
      </w:r>
      <w:r w:rsidR="003935A5" w:rsidRPr="0086722D">
        <w:rPr>
          <w:rFonts w:ascii="Garamond" w:hAnsi="Garamond"/>
          <w:color w:val="000000" w:themeColor="text1"/>
        </w:rPr>
        <w:t>, qui s’expriment dans de multiples domaines.</w:t>
      </w:r>
      <w:r w:rsidRPr="0086722D">
        <w:rPr>
          <w:rFonts w:ascii="Garamond" w:hAnsi="Garamond"/>
          <w:color w:val="000000" w:themeColor="text1"/>
        </w:rPr>
        <w:t xml:space="preserve"> </w:t>
      </w:r>
      <w:r w:rsidR="002207E2" w:rsidRPr="0086722D">
        <w:rPr>
          <w:rFonts w:ascii="Garamond" w:hAnsi="Garamond"/>
          <w:color w:val="000000" w:themeColor="text1"/>
        </w:rPr>
        <w:t>L’art est en ce sens affaire de juste dosage entre esprit et matière.</w:t>
      </w:r>
      <w:r w:rsidR="002207E2">
        <w:rPr>
          <w:rFonts w:ascii="Garamond" w:hAnsi="Garamond"/>
          <w:color w:val="000000" w:themeColor="text1"/>
        </w:rPr>
        <w:t xml:space="preserve"> </w:t>
      </w:r>
      <w:r w:rsidR="006E20F0" w:rsidRPr="0086722D">
        <w:rPr>
          <w:rFonts w:ascii="Garamond" w:hAnsi="Garamond"/>
          <w:color w:val="000000" w:themeColor="text1"/>
        </w:rPr>
        <w:t xml:space="preserve">C’est même peut-être autour de ce rôle essentiel de la matière dans l’œuvre d’art que coalescent </w:t>
      </w:r>
      <w:r w:rsidR="003935A5" w:rsidRPr="0086722D">
        <w:rPr>
          <w:rFonts w:ascii="Garamond" w:hAnsi="Garamond"/>
          <w:color w:val="000000" w:themeColor="text1"/>
        </w:rPr>
        <w:t xml:space="preserve">le plus visiblement </w:t>
      </w:r>
      <w:r w:rsidR="006E20F0" w:rsidRPr="0086722D">
        <w:rPr>
          <w:rFonts w:ascii="Garamond" w:hAnsi="Garamond"/>
          <w:color w:val="000000" w:themeColor="text1"/>
        </w:rPr>
        <w:t xml:space="preserve">les idées et les contradictions de </w:t>
      </w:r>
      <w:r w:rsidR="003935A5" w:rsidRPr="0086722D">
        <w:rPr>
          <w:rFonts w:ascii="Garamond" w:hAnsi="Garamond"/>
          <w:color w:val="000000" w:themeColor="text1"/>
        </w:rPr>
        <w:t xml:space="preserve">la notion </w:t>
      </w:r>
      <w:r w:rsidR="006E20F0" w:rsidRPr="0086722D">
        <w:rPr>
          <w:rFonts w:ascii="Garamond" w:hAnsi="Garamond"/>
          <w:color w:val="000000" w:themeColor="text1"/>
        </w:rPr>
        <w:t>de matière</w:t>
      </w:r>
      <w:r w:rsidRPr="0086722D">
        <w:rPr>
          <w:rFonts w:ascii="Garamond" w:hAnsi="Garamond"/>
          <w:color w:val="000000" w:themeColor="text1"/>
        </w:rPr>
        <w:t xml:space="preserve"> </w:t>
      </w:r>
      <w:r w:rsidR="006E20F0" w:rsidRPr="0086722D">
        <w:rPr>
          <w:rFonts w:ascii="Garamond" w:hAnsi="Garamond"/>
          <w:color w:val="000000" w:themeColor="text1"/>
        </w:rPr>
        <w:t>tel</w:t>
      </w:r>
      <w:r w:rsidR="003935A5" w:rsidRPr="0086722D">
        <w:rPr>
          <w:rFonts w:ascii="Garamond" w:hAnsi="Garamond"/>
          <w:color w:val="000000" w:themeColor="text1"/>
        </w:rPr>
        <w:t>le</w:t>
      </w:r>
      <w:r w:rsidR="006E20F0" w:rsidRPr="0086722D">
        <w:rPr>
          <w:rFonts w:ascii="Garamond" w:hAnsi="Garamond"/>
          <w:color w:val="000000" w:themeColor="text1"/>
        </w:rPr>
        <w:t xml:space="preserve"> que l’emploie Gautier, qu’il s’agisse de la pratique des artistes au sens le plus matériel</w:t>
      </w:r>
      <w:r w:rsidR="003935A5" w:rsidRPr="0086722D">
        <w:rPr>
          <w:rFonts w:ascii="Garamond" w:hAnsi="Garamond"/>
          <w:color w:val="000000" w:themeColor="text1"/>
        </w:rPr>
        <w:t xml:space="preserve">, </w:t>
      </w:r>
      <w:r w:rsidR="006E20F0" w:rsidRPr="0086722D">
        <w:rPr>
          <w:rFonts w:ascii="Garamond" w:hAnsi="Garamond"/>
          <w:color w:val="000000" w:themeColor="text1"/>
        </w:rPr>
        <w:t xml:space="preserve">du vocabulaire du critique d’art, ou de la bataille réaliste qui s’engage aux alentours de 1850 et qui oppose à la tradition idéaliste une </w:t>
      </w:r>
      <w:r w:rsidR="001A6E11" w:rsidRPr="0086722D">
        <w:rPr>
          <w:rFonts w:ascii="Garamond" w:hAnsi="Garamond"/>
          <w:color w:val="000000" w:themeColor="text1"/>
        </w:rPr>
        <w:t>apologie</w:t>
      </w:r>
      <w:r w:rsidR="006E20F0" w:rsidRPr="0086722D">
        <w:rPr>
          <w:rFonts w:ascii="Garamond" w:hAnsi="Garamond"/>
          <w:color w:val="000000" w:themeColor="text1"/>
        </w:rPr>
        <w:t xml:space="preserve"> de la matière </w:t>
      </w:r>
      <w:r w:rsidR="001A6E11" w:rsidRPr="0086722D">
        <w:rPr>
          <w:rFonts w:ascii="Garamond" w:hAnsi="Garamond"/>
          <w:color w:val="000000" w:themeColor="text1"/>
        </w:rPr>
        <w:t>aux dépens du style.</w:t>
      </w:r>
      <w:r w:rsidR="006E20F0" w:rsidRPr="0086722D">
        <w:rPr>
          <w:rFonts w:ascii="Garamond" w:hAnsi="Garamond"/>
          <w:color w:val="000000" w:themeColor="text1"/>
        </w:rPr>
        <w:t xml:space="preserve"> </w:t>
      </w:r>
      <w:r w:rsidR="003935A5" w:rsidRPr="0086722D">
        <w:rPr>
          <w:rFonts w:ascii="Garamond" w:hAnsi="Garamond"/>
          <w:color w:val="000000" w:themeColor="text1"/>
        </w:rPr>
        <w:t>Le</w:t>
      </w:r>
      <w:r w:rsidR="003978DC" w:rsidRPr="0086722D">
        <w:rPr>
          <w:rFonts w:ascii="Garamond" w:hAnsi="Garamond"/>
          <w:color w:val="000000" w:themeColor="text1"/>
        </w:rPr>
        <w:t xml:space="preserve"> concept engage une réflexion sur la création, le rapport de la forme à l’idée, de la matière</w:t>
      </w:r>
      <w:r w:rsidRPr="0086722D">
        <w:rPr>
          <w:rFonts w:ascii="Garamond" w:hAnsi="Garamond"/>
          <w:color w:val="000000" w:themeColor="text1"/>
        </w:rPr>
        <w:t xml:space="preserve"> </w:t>
      </w:r>
      <w:r w:rsidR="003978DC" w:rsidRPr="0086722D">
        <w:rPr>
          <w:rFonts w:ascii="Garamond" w:hAnsi="Garamond"/>
          <w:color w:val="000000" w:themeColor="text1"/>
        </w:rPr>
        <w:t>à l’idéal.</w:t>
      </w:r>
      <w:r w:rsidRPr="0086722D">
        <w:rPr>
          <w:rFonts w:ascii="Garamond" w:hAnsi="Garamond"/>
          <w:color w:val="000000" w:themeColor="text1"/>
        </w:rPr>
        <w:t xml:space="preserve"> </w:t>
      </w:r>
      <w:r w:rsidR="006E20F0" w:rsidRPr="0086722D">
        <w:rPr>
          <w:rFonts w:ascii="Garamond" w:hAnsi="Garamond"/>
          <w:color w:val="000000" w:themeColor="text1"/>
        </w:rPr>
        <w:t xml:space="preserve"> </w:t>
      </w:r>
    </w:p>
    <w:p w:rsidR="002163CD" w:rsidRPr="0086722D" w:rsidRDefault="0086722D" w:rsidP="002207E2">
      <w:pPr>
        <w:autoSpaceDE w:val="0"/>
        <w:autoSpaceDN w:val="0"/>
        <w:adjustRightInd w:val="0"/>
        <w:spacing w:after="0"/>
        <w:contextualSpacing/>
        <w:jc w:val="both"/>
        <w:rPr>
          <w:rFonts w:ascii="Garamond" w:hAnsi="Garamond"/>
          <w:color w:val="000000" w:themeColor="text1"/>
        </w:rPr>
      </w:pPr>
      <w:r w:rsidRPr="0086722D">
        <w:rPr>
          <w:rFonts w:ascii="Garamond" w:hAnsi="Garamond"/>
          <w:color w:val="000000" w:themeColor="text1"/>
        </w:rPr>
        <w:t xml:space="preserve"> </w:t>
      </w:r>
      <w:r w:rsidR="003935A5" w:rsidRPr="0086722D">
        <w:rPr>
          <w:rFonts w:ascii="Garamond" w:hAnsi="Garamond"/>
          <w:color w:val="000000" w:themeColor="text1"/>
        </w:rPr>
        <w:t xml:space="preserve"> </w:t>
      </w:r>
      <w:r w:rsidR="002207E2">
        <w:rPr>
          <w:rFonts w:ascii="Garamond" w:hAnsi="Garamond"/>
          <w:color w:val="000000" w:themeColor="text1"/>
        </w:rPr>
        <w:t xml:space="preserve">  </w:t>
      </w:r>
      <w:r w:rsidR="001A6E11" w:rsidRPr="0086722D">
        <w:rPr>
          <w:rFonts w:ascii="Garamond" w:hAnsi="Garamond"/>
          <w:color w:val="000000" w:themeColor="text1"/>
        </w:rPr>
        <w:t xml:space="preserve">En cela </w:t>
      </w:r>
      <w:r w:rsidR="000804CD" w:rsidRPr="0086722D">
        <w:rPr>
          <w:rFonts w:ascii="Garamond" w:hAnsi="Garamond"/>
          <w:color w:val="000000" w:themeColor="text1"/>
        </w:rPr>
        <w:t xml:space="preserve">la notion de matière est aussi au cœur du débat sur la modernité </w:t>
      </w:r>
      <w:r w:rsidR="001A6E11" w:rsidRPr="0086722D">
        <w:rPr>
          <w:rFonts w:ascii="Garamond" w:hAnsi="Garamond"/>
          <w:color w:val="000000" w:themeColor="text1"/>
        </w:rPr>
        <w:t>et les effets de l’industrialisation, face auxquels Gautier se montre sans doute plus ambivalent qu’on ne l’a dit</w:t>
      </w:r>
      <w:r w:rsidR="00F379C4" w:rsidRPr="0086722D">
        <w:rPr>
          <w:rFonts w:ascii="Garamond" w:hAnsi="Garamond"/>
          <w:color w:val="000000" w:themeColor="text1"/>
        </w:rPr>
        <w:t>. S’il partage les préventions de</w:t>
      </w:r>
      <w:r w:rsidRPr="0086722D">
        <w:rPr>
          <w:rFonts w:ascii="Garamond" w:hAnsi="Garamond"/>
          <w:color w:val="000000" w:themeColor="text1"/>
        </w:rPr>
        <w:t xml:space="preserve"> </w:t>
      </w:r>
      <w:r w:rsidR="00F379C4" w:rsidRPr="0086722D">
        <w:rPr>
          <w:rFonts w:ascii="Garamond" w:hAnsi="Garamond"/>
          <w:color w:val="000000" w:themeColor="text1"/>
        </w:rPr>
        <w:t xml:space="preserve">Baudelaire à l’égard d’« une époque ivre d’ignorance et de matière » et </w:t>
      </w:r>
      <w:r w:rsidR="003935A5" w:rsidRPr="0086722D">
        <w:rPr>
          <w:rFonts w:ascii="Garamond" w:hAnsi="Garamond"/>
          <w:color w:val="000000" w:themeColor="text1"/>
        </w:rPr>
        <w:t xml:space="preserve">dénonce </w:t>
      </w:r>
      <w:r w:rsidR="00F379C4" w:rsidRPr="0086722D">
        <w:rPr>
          <w:rFonts w:ascii="Garamond" w:hAnsi="Garamond"/>
          <w:color w:val="000000" w:themeColor="text1"/>
        </w:rPr>
        <w:t>l’</w:t>
      </w:r>
      <w:r w:rsidR="00F379C4" w:rsidRPr="0086722D">
        <w:rPr>
          <w:rFonts w:ascii="Garamond" w:hAnsi="Garamond"/>
          <w:i/>
          <w:color w:val="000000" w:themeColor="text1"/>
        </w:rPr>
        <w:t>hybris</w:t>
      </w:r>
      <w:r w:rsidR="00F379C4" w:rsidRPr="0086722D">
        <w:rPr>
          <w:rFonts w:ascii="Garamond" w:hAnsi="Garamond"/>
          <w:color w:val="000000" w:themeColor="text1"/>
        </w:rPr>
        <w:t xml:space="preserve"> de l’idéologie du progrès qui met « la matière aux abois », </w:t>
      </w:r>
      <w:r w:rsidR="001A6E11" w:rsidRPr="0086722D">
        <w:rPr>
          <w:rFonts w:ascii="Garamond" w:hAnsi="Garamond"/>
          <w:color w:val="000000" w:themeColor="text1"/>
        </w:rPr>
        <w:t>il</w:t>
      </w:r>
      <w:r w:rsidR="006E20F0" w:rsidRPr="0086722D">
        <w:rPr>
          <w:rFonts w:ascii="Garamond" w:hAnsi="Garamond"/>
          <w:color w:val="000000" w:themeColor="text1"/>
        </w:rPr>
        <w:t xml:space="preserve"> </w:t>
      </w:r>
      <w:r w:rsidR="00F379C4" w:rsidRPr="0086722D">
        <w:rPr>
          <w:rFonts w:ascii="Garamond" w:hAnsi="Garamond"/>
          <w:color w:val="000000" w:themeColor="text1"/>
        </w:rPr>
        <w:t xml:space="preserve">ne rechigne pas à célébrer à l’occasion </w:t>
      </w:r>
      <w:r w:rsidR="000804CD" w:rsidRPr="0086722D">
        <w:rPr>
          <w:rFonts w:ascii="Garamond" w:hAnsi="Garamond"/>
          <w:color w:val="000000" w:themeColor="text1"/>
        </w:rPr>
        <w:t>« les féeries de la matière »</w:t>
      </w:r>
      <w:r w:rsidR="00F379C4" w:rsidRPr="0086722D">
        <w:rPr>
          <w:rFonts w:ascii="Garamond" w:hAnsi="Garamond"/>
          <w:color w:val="000000" w:themeColor="text1"/>
        </w:rPr>
        <w:t xml:space="preserve">, donnant même à </w:t>
      </w:r>
      <w:r w:rsidR="001A6E11" w:rsidRPr="0086722D">
        <w:rPr>
          <w:rFonts w:ascii="Garamond" w:hAnsi="Garamond"/>
          <w:color w:val="000000" w:themeColor="text1"/>
        </w:rPr>
        <w:t xml:space="preserve">entrevoir </w:t>
      </w:r>
      <w:r w:rsidR="000804CD" w:rsidRPr="0086722D">
        <w:rPr>
          <w:rFonts w:ascii="Garamond" w:hAnsi="Garamond"/>
          <w:color w:val="000000" w:themeColor="text1"/>
        </w:rPr>
        <w:t>l’utopie d’un temps où « les résistances de la matière » seront « vaincues ».</w:t>
      </w:r>
      <w:r w:rsidR="003935A5" w:rsidRPr="0086722D">
        <w:rPr>
          <w:rFonts w:ascii="Garamond" w:hAnsi="Garamond"/>
          <w:color w:val="000000" w:themeColor="text1"/>
        </w:rPr>
        <w:t xml:space="preserve"> </w:t>
      </w:r>
    </w:p>
    <w:p w:rsidR="002207E2" w:rsidRDefault="0086722D" w:rsidP="002207E2">
      <w:pPr>
        <w:autoSpaceDE w:val="0"/>
        <w:autoSpaceDN w:val="0"/>
        <w:adjustRightInd w:val="0"/>
        <w:spacing w:after="0"/>
        <w:contextualSpacing/>
        <w:jc w:val="both"/>
        <w:rPr>
          <w:rFonts w:ascii="Garamond" w:hAnsi="Garamond"/>
          <w:color w:val="000000" w:themeColor="text1"/>
        </w:rPr>
      </w:pPr>
      <w:r w:rsidRPr="0086722D">
        <w:rPr>
          <w:rFonts w:ascii="Garamond" w:hAnsi="Garamond"/>
          <w:color w:val="000000" w:themeColor="text1"/>
        </w:rPr>
        <w:t xml:space="preserve">  </w:t>
      </w:r>
    </w:p>
    <w:p w:rsidR="00404547" w:rsidRPr="0086722D" w:rsidRDefault="002207E2" w:rsidP="002207E2">
      <w:pPr>
        <w:autoSpaceDE w:val="0"/>
        <w:autoSpaceDN w:val="0"/>
        <w:adjustRightInd w:val="0"/>
        <w:spacing w:after="0"/>
        <w:contextualSpacing/>
        <w:jc w:val="both"/>
        <w:rPr>
          <w:rFonts w:ascii="Garamond" w:hAnsi="Garamond"/>
          <w:color w:val="000000" w:themeColor="text1"/>
        </w:rPr>
      </w:pPr>
      <w:r>
        <w:rPr>
          <w:rFonts w:ascii="Garamond" w:hAnsi="Garamond"/>
          <w:color w:val="000000" w:themeColor="text1"/>
        </w:rPr>
        <w:t xml:space="preserve">    </w:t>
      </w:r>
      <w:r w:rsidR="001A6E11" w:rsidRPr="0086722D">
        <w:rPr>
          <w:rFonts w:ascii="Garamond" w:hAnsi="Garamond"/>
          <w:color w:val="000000" w:themeColor="text1"/>
        </w:rPr>
        <w:t>Que l’on confronte la notion de matière à ses antonymes ou à ses dérivés, qu’on l’envisage sous l’angle de l’histoire, de l’esthétique, de la philosophie, voire de la religion, l’œuvre de Gautier offre un terrain d’enquête d’autant plus riche que les substructures philosophiques ou théoriques de son œuvre ont été, jusque-là</w:t>
      </w:r>
      <w:r w:rsidR="003935A5" w:rsidRPr="0086722D">
        <w:rPr>
          <w:rFonts w:ascii="Garamond" w:hAnsi="Garamond"/>
          <w:color w:val="000000" w:themeColor="text1"/>
        </w:rPr>
        <w:t>, assez</w:t>
      </w:r>
      <w:r w:rsidR="001A6E11" w:rsidRPr="0086722D">
        <w:rPr>
          <w:rFonts w:ascii="Garamond" w:hAnsi="Garamond"/>
          <w:color w:val="000000" w:themeColor="text1"/>
        </w:rPr>
        <w:t xml:space="preserve"> peu étudiées. </w:t>
      </w:r>
      <w:r w:rsidR="00404547" w:rsidRPr="0086722D">
        <w:rPr>
          <w:rFonts w:ascii="Garamond" w:hAnsi="Garamond"/>
          <w:color w:val="000000" w:themeColor="text1"/>
        </w:rPr>
        <w:softHyphen/>
      </w:r>
      <w:r w:rsidR="00404547" w:rsidRPr="0086722D">
        <w:rPr>
          <w:rFonts w:ascii="Garamond" w:hAnsi="Garamond"/>
          <w:color w:val="000000" w:themeColor="text1"/>
        </w:rPr>
        <w:softHyphen/>
      </w:r>
      <w:r w:rsidR="00404547" w:rsidRPr="0086722D">
        <w:rPr>
          <w:rFonts w:ascii="Garamond" w:hAnsi="Garamond"/>
          <w:color w:val="000000" w:themeColor="text1"/>
        </w:rPr>
        <w:softHyphen/>
      </w:r>
      <w:r w:rsidR="00404547" w:rsidRPr="0086722D">
        <w:rPr>
          <w:rFonts w:ascii="Garamond" w:hAnsi="Garamond"/>
          <w:color w:val="000000" w:themeColor="text1"/>
        </w:rPr>
        <w:softHyphen/>
      </w:r>
      <w:r w:rsidR="00404547" w:rsidRPr="0086722D">
        <w:rPr>
          <w:rFonts w:ascii="Garamond" w:hAnsi="Garamond"/>
          <w:color w:val="000000" w:themeColor="text1"/>
        </w:rPr>
        <w:softHyphen/>
      </w:r>
      <w:r w:rsidR="001A6E11" w:rsidRPr="0086722D">
        <w:rPr>
          <w:rFonts w:ascii="Garamond" w:hAnsi="Garamond"/>
          <w:color w:val="000000" w:themeColor="text1"/>
        </w:rPr>
        <w:t xml:space="preserve">Le colloque est ouvert à un large éventail d’intervenants, </w:t>
      </w:r>
      <w:r w:rsidR="003935A5" w:rsidRPr="0086722D">
        <w:rPr>
          <w:rFonts w:ascii="Garamond" w:hAnsi="Garamond"/>
          <w:color w:val="000000" w:themeColor="text1"/>
        </w:rPr>
        <w:t xml:space="preserve">lexicologues, historiens de l’art ou de la littérature, </w:t>
      </w:r>
      <w:r w:rsidR="001A6E11" w:rsidRPr="0086722D">
        <w:rPr>
          <w:rFonts w:ascii="Garamond" w:hAnsi="Garamond"/>
          <w:color w:val="000000" w:themeColor="text1"/>
        </w:rPr>
        <w:t>philosophes, historiens des idées</w:t>
      </w:r>
      <w:r w:rsidR="003935A5" w:rsidRPr="0086722D">
        <w:rPr>
          <w:rFonts w:ascii="Garamond" w:hAnsi="Garamond"/>
          <w:color w:val="000000" w:themeColor="text1"/>
        </w:rPr>
        <w:t>, etc</w:t>
      </w:r>
      <w:r w:rsidR="00D426FA" w:rsidRPr="0086722D">
        <w:rPr>
          <w:rFonts w:ascii="Garamond" w:hAnsi="Garamond"/>
          <w:color w:val="000000" w:themeColor="text1"/>
        </w:rPr>
        <w:t>.</w:t>
      </w:r>
      <w:r w:rsidR="00404547" w:rsidRPr="0086722D">
        <w:rPr>
          <w:rFonts w:ascii="Garamond" w:hAnsi="Garamond"/>
          <w:color w:val="000000" w:themeColor="text1"/>
        </w:rPr>
        <w:tab/>
      </w:r>
    </w:p>
    <w:p w:rsidR="009E5DF0" w:rsidRDefault="0086722D" w:rsidP="003935A5">
      <w:pPr>
        <w:autoSpaceDE w:val="0"/>
        <w:autoSpaceDN w:val="0"/>
        <w:adjustRightInd w:val="0"/>
        <w:spacing w:after="0"/>
        <w:contextualSpacing/>
        <w:jc w:val="both"/>
        <w:rPr>
          <w:rFonts w:ascii="Garamond" w:hAnsi="Garamond"/>
          <w:color w:val="000000" w:themeColor="text1"/>
        </w:rPr>
      </w:pPr>
      <w:r w:rsidRPr="0086722D">
        <w:rPr>
          <w:rFonts w:ascii="Garamond" w:hAnsi="Garamond"/>
          <w:color w:val="000000" w:themeColor="text1"/>
        </w:rPr>
        <w:t xml:space="preserve">   </w:t>
      </w:r>
    </w:p>
    <w:p w:rsidR="001A6E11" w:rsidRPr="0086722D" w:rsidRDefault="00404547" w:rsidP="009E5DF0">
      <w:pPr>
        <w:autoSpaceDE w:val="0"/>
        <w:autoSpaceDN w:val="0"/>
        <w:adjustRightInd w:val="0"/>
        <w:spacing w:after="0"/>
        <w:contextualSpacing/>
        <w:jc w:val="both"/>
        <w:rPr>
          <w:rFonts w:ascii="Garamond" w:hAnsi="Garamond"/>
          <w:color w:val="000000" w:themeColor="text1"/>
        </w:rPr>
      </w:pPr>
      <w:r w:rsidRPr="0086722D">
        <w:rPr>
          <w:rFonts w:ascii="Garamond" w:hAnsi="Garamond"/>
          <w:color w:val="000000" w:themeColor="text1"/>
        </w:rPr>
        <w:t>On pourra explorer les pistes suivantes :</w:t>
      </w:r>
    </w:p>
    <w:p w:rsidR="00404547" w:rsidRPr="0086722D" w:rsidRDefault="00404547" w:rsidP="00404547">
      <w:pPr>
        <w:autoSpaceDE w:val="0"/>
        <w:autoSpaceDN w:val="0"/>
        <w:adjustRightInd w:val="0"/>
        <w:spacing w:after="0"/>
        <w:jc w:val="both"/>
        <w:rPr>
          <w:rFonts w:ascii="Garamond" w:hAnsi="Garamond"/>
          <w:color w:val="000000" w:themeColor="text1"/>
        </w:rPr>
      </w:pPr>
      <w:r w:rsidRPr="0086722D">
        <w:rPr>
          <w:rFonts w:ascii="Garamond" w:hAnsi="Garamond"/>
          <w:color w:val="000000" w:themeColor="text1"/>
        </w:rPr>
        <w:tab/>
        <w:t>- Gautier et la philosophie de la matière</w:t>
      </w:r>
    </w:p>
    <w:p w:rsidR="0086722D" w:rsidRPr="0086722D" w:rsidRDefault="0086722D" w:rsidP="00404547">
      <w:pPr>
        <w:autoSpaceDE w:val="0"/>
        <w:autoSpaceDN w:val="0"/>
        <w:adjustRightInd w:val="0"/>
        <w:spacing w:after="0"/>
        <w:jc w:val="both"/>
        <w:rPr>
          <w:rFonts w:ascii="Garamond" w:hAnsi="Garamond"/>
          <w:color w:val="000000" w:themeColor="text1"/>
        </w:rPr>
      </w:pPr>
      <w:r w:rsidRPr="0086722D">
        <w:rPr>
          <w:rFonts w:ascii="Garamond" w:hAnsi="Garamond"/>
          <w:color w:val="000000" w:themeColor="text1"/>
        </w:rPr>
        <w:tab/>
        <w:t>- Gautier et le paganisme antique</w:t>
      </w:r>
    </w:p>
    <w:p w:rsidR="0086722D" w:rsidRPr="0086722D" w:rsidRDefault="0086722D" w:rsidP="00404547">
      <w:pPr>
        <w:autoSpaceDE w:val="0"/>
        <w:autoSpaceDN w:val="0"/>
        <w:adjustRightInd w:val="0"/>
        <w:spacing w:after="0"/>
        <w:jc w:val="both"/>
        <w:rPr>
          <w:rFonts w:ascii="Garamond" w:hAnsi="Garamond"/>
          <w:color w:val="000000" w:themeColor="text1"/>
        </w:rPr>
      </w:pPr>
      <w:r w:rsidRPr="0086722D">
        <w:rPr>
          <w:rFonts w:ascii="Garamond" w:hAnsi="Garamond"/>
          <w:color w:val="000000" w:themeColor="text1"/>
        </w:rPr>
        <w:tab/>
        <w:t>- Corps et matière</w:t>
      </w:r>
    </w:p>
    <w:p w:rsidR="0086722D" w:rsidRPr="0086722D" w:rsidRDefault="0086722D" w:rsidP="00404547">
      <w:pPr>
        <w:autoSpaceDE w:val="0"/>
        <w:autoSpaceDN w:val="0"/>
        <w:adjustRightInd w:val="0"/>
        <w:spacing w:after="0"/>
        <w:jc w:val="both"/>
        <w:rPr>
          <w:rFonts w:ascii="Garamond" w:hAnsi="Garamond"/>
        </w:rPr>
      </w:pPr>
      <w:r w:rsidRPr="0086722D">
        <w:rPr>
          <w:rFonts w:ascii="Garamond" w:hAnsi="Garamond"/>
          <w:color w:val="000000" w:themeColor="text1"/>
        </w:rPr>
        <w:tab/>
        <w:t xml:space="preserve">- </w:t>
      </w:r>
      <w:r w:rsidRPr="0086722D">
        <w:rPr>
          <w:rFonts w:ascii="Garamond" w:hAnsi="Garamond"/>
        </w:rPr>
        <w:t>Matière et matérialisme du progrès</w:t>
      </w:r>
    </w:p>
    <w:p w:rsidR="0086722D" w:rsidRPr="0086722D" w:rsidRDefault="0086722D" w:rsidP="00404547">
      <w:pPr>
        <w:autoSpaceDE w:val="0"/>
        <w:autoSpaceDN w:val="0"/>
        <w:adjustRightInd w:val="0"/>
        <w:spacing w:after="0"/>
        <w:jc w:val="both"/>
        <w:rPr>
          <w:rFonts w:ascii="Garamond" w:hAnsi="Garamond"/>
          <w:color w:val="000000" w:themeColor="text1"/>
        </w:rPr>
      </w:pPr>
      <w:r w:rsidRPr="0086722D">
        <w:rPr>
          <w:rFonts w:ascii="Garamond" w:hAnsi="Garamond"/>
        </w:rPr>
        <w:tab/>
        <w:t>- Spiritisme et spiritualité</w:t>
      </w:r>
    </w:p>
    <w:p w:rsidR="0086722D" w:rsidRPr="0086722D" w:rsidRDefault="00404547" w:rsidP="002207E2">
      <w:pPr>
        <w:pStyle w:val="Paragraphedeliste"/>
        <w:autoSpaceDE w:val="0"/>
        <w:autoSpaceDN w:val="0"/>
        <w:adjustRightInd w:val="0"/>
        <w:spacing w:after="0"/>
        <w:ind w:left="360"/>
        <w:rPr>
          <w:rFonts w:ascii="Garamond" w:hAnsi="Garamond"/>
        </w:rPr>
      </w:pPr>
      <w:r w:rsidRPr="0086722D">
        <w:rPr>
          <w:rFonts w:ascii="Garamond" w:hAnsi="Garamond"/>
          <w:color w:val="000000" w:themeColor="text1"/>
        </w:rPr>
        <w:tab/>
        <w:t xml:space="preserve">- </w:t>
      </w:r>
      <w:r w:rsidR="0086722D" w:rsidRPr="0086722D">
        <w:rPr>
          <w:rFonts w:ascii="Garamond" w:hAnsi="Garamond"/>
        </w:rPr>
        <w:t>Matière et matériau artistique </w:t>
      </w:r>
    </w:p>
    <w:p w:rsidR="002207E2" w:rsidRDefault="0086722D" w:rsidP="003935A5">
      <w:pPr>
        <w:autoSpaceDE w:val="0"/>
        <w:autoSpaceDN w:val="0"/>
        <w:adjustRightInd w:val="0"/>
        <w:spacing w:after="0"/>
        <w:contextualSpacing/>
        <w:jc w:val="both"/>
        <w:rPr>
          <w:rFonts w:ascii="Garamond" w:hAnsi="Garamond"/>
          <w:color w:val="000000" w:themeColor="text1"/>
        </w:rPr>
      </w:pPr>
      <w:r w:rsidRPr="0086722D">
        <w:rPr>
          <w:rFonts w:ascii="Garamond" w:hAnsi="Garamond"/>
          <w:color w:val="000000" w:themeColor="text1"/>
        </w:rPr>
        <w:t xml:space="preserve">  </w:t>
      </w:r>
    </w:p>
    <w:p w:rsidR="00E6667C" w:rsidRPr="009E5DF0" w:rsidRDefault="00E6667C" w:rsidP="003935A5">
      <w:pPr>
        <w:autoSpaceDE w:val="0"/>
        <w:autoSpaceDN w:val="0"/>
        <w:adjustRightInd w:val="0"/>
        <w:spacing w:after="0"/>
        <w:contextualSpacing/>
        <w:jc w:val="both"/>
        <w:rPr>
          <w:rFonts w:ascii="Garamond" w:hAnsi="Garamond"/>
          <w:color w:val="000000" w:themeColor="text1"/>
        </w:rPr>
      </w:pPr>
      <w:r w:rsidRPr="009E5DF0">
        <w:rPr>
          <w:rFonts w:ascii="Garamond" w:hAnsi="Garamond"/>
          <w:color w:val="000000" w:themeColor="text1"/>
        </w:rPr>
        <w:t>Organisatrices : Anne Geisler-Szmulewicz (</w:t>
      </w:r>
      <w:r w:rsidR="009E5DF0">
        <w:rPr>
          <w:rFonts w:ascii="Garamond" w:hAnsi="Garamond"/>
          <w:color w:val="000000" w:themeColor="text1"/>
        </w:rPr>
        <w:t>Université d’</w:t>
      </w:r>
      <w:r w:rsidRPr="009E5DF0">
        <w:rPr>
          <w:rFonts w:ascii="Garamond" w:hAnsi="Garamond"/>
          <w:color w:val="000000" w:themeColor="text1"/>
        </w:rPr>
        <w:t>Evry/CERILAC) et Marie-Hélène Girard (Yale</w:t>
      </w:r>
      <w:r w:rsidR="009E5DF0">
        <w:rPr>
          <w:rFonts w:ascii="Garamond" w:hAnsi="Garamond"/>
          <w:color w:val="000000" w:themeColor="text1"/>
        </w:rPr>
        <w:t xml:space="preserve"> University</w:t>
      </w:r>
      <w:r w:rsidRPr="009E5DF0">
        <w:rPr>
          <w:rFonts w:ascii="Garamond" w:hAnsi="Garamond"/>
          <w:color w:val="000000" w:themeColor="text1"/>
        </w:rPr>
        <w:t>).</w:t>
      </w:r>
    </w:p>
    <w:p w:rsidR="009E5DF0" w:rsidRPr="009E5DF0" w:rsidRDefault="009E5DF0" w:rsidP="003935A5">
      <w:pPr>
        <w:autoSpaceDE w:val="0"/>
        <w:autoSpaceDN w:val="0"/>
        <w:adjustRightInd w:val="0"/>
        <w:spacing w:after="0"/>
        <w:contextualSpacing/>
        <w:jc w:val="both"/>
        <w:rPr>
          <w:rFonts w:ascii="Garamond" w:hAnsi="Garamond"/>
          <w:color w:val="000000" w:themeColor="text1"/>
        </w:rPr>
      </w:pPr>
    </w:p>
    <w:p w:rsidR="009E5DF0" w:rsidRPr="009E5DF0" w:rsidRDefault="009E5DF0" w:rsidP="003935A5">
      <w:pPr>
        <w:autoSpaceDE w:val="0"/>
        <w:autoSpaceDN w:val="0"/>
        <w:adjustRightInd w:val="0"/>
        <w:spacing w:after="0"/>
        <w:contextualSpacing/>
        <w:jc w:val="both"/>
        <w:rPr>
          <w:rFonts w:ascii="Garamond" w:hAnsi="Garamond"/>
          <w:color w:val="000000" w:themeColor="text1"/>
        </w:rPr>
      </w:pPr>
      <w:r w:rsidRPr="009E5DF0">
        <w:rPr>
          <w:rFonts w:ascii="Garamond" w:hAnsi="Garamond"/>
          <w:color w:val="000000" w:themeColor="text1"/>
        </w:rPr>
        <w:t>Comité scientifique : A. Geisler-Szmulewicz, M.-H. Girard, M. Lavaud, P. Tortonese</w:t>
      </w:r>
      <w:r>
        <w:rPr>
          <w:rFonts w:ascii="Garamond" w:hAnsi="Garamond"/>
          <w:color w:val="000000" w:themeColor="text1"/>
        </w:rPr>
        <w:t>.</w:t>
      </w:r>
    </w:p>
    <w:p w:rsidR="009E5DF0" w:rsidRPr="009E5DF0" w:rsidRDefault="009E5DF0" w:rsidP="003935A5">
      <w:pPr>
        <w:autoSpaceDE w:val="0"/>
        <w:autoSpaceDN w:val="0"/>
        <w:adjustRightInd w:val="0"/>
        <w:spacing w:after="0"/>
        <w:contextualSpacing/>
        <w:jc w:val="both"/>
        <w:rPr>
          <w:rFonts w:ascii="Garamond" w:hAnsi="Garamond"/>
          <w:color w:val="000000" w:themeColor="text1"/>
        </w:rPr>
      </w:pPr>
    </w:p>
    <w:p w:rsidR="009E5DF0" w:rsidRPr="009E5DF0" w:rsidRDefault="009E5DF0" w:rsidP="003935A5">
      <w:pPr>
        <w:autoSpaceDE w:val="0"/>
        <w:autoSpaceDN w:val="0"/>
        <w:adjustRightInd w:val="0"/>
        <w:spacing w:after="0"/>
        <w:contextualSpacing/>
        <w:jc w:val="both"/>
        <w:rPr>
          <w:rFonts w:ascii="Garamond" w:hAnsi="Garamond"/>
          <w:color w:val="000000" w:themeColor="text1"/>
        </w:rPr>
      </w:pPr>
      <w:r w:rsidRPr="009E5DF0">
        <w:rPr>
          <w:rFonts w:ascii="Garamond" w:hAnsi="Garamond"/>
        </w:rPr>
        <w:t xml:space="preserve">Colloque organisé par la Société Théophile Gautier avec le concours des universités Paris 3/CRP 19, Paris IV Sorbonne/EA 4503, Paris 7/ Centre </w:t>
      </w:r>
      <w:r>
        <w:rPr>
          <w:rFonts w:ascii="Garamond" w:hAnsi="Garamond"/>
        </w:rPr>
        <w:t>de ressources Jacques Seebacher-</w:t>
      </w:r>
      <w:r w:rsidRPr="009E5DF0">
        <w:rPr>
          <w:rFonts w:ascii="Garamond" w:hAnsi="Garamond"/>
        </w:rPr>
        <w:t>Paris-Diderot</w:t>
      </w:r>
      <w:r>
        <w:rPr>
          <w:rFonts w:ascii="Garamond" w:hAnsi="Garamond"/>
        </w:rPr>
        <w:t>.</w:t>
      </w:r>
    </w:p>
    <w:p w:rsidR="00E6667C" w:rsidRPr="009E5DF0" w:rsidRDefault="00E6667C" w:rsidP="003935A5">
      <w:pPr>
        <w:autoSpaceDE w:val="0"/>
        <w:autoSpaceDN w:val="0"/>
        <w:adjustRightInd w:val="0"/>
        <w:spacing w:after="0"/>
        <w:contextualSpacing/>
        <w:jc w:val="both"/>
        <w:rPr>
          <w:rFonts w:ascii="Garamond" w:hAnsi="Garamond"/>
          <w:color w:val="000000" w:themeColor="text1"/>
        </w:rPr>
      </w:pPr>
    </w:p>
    <w:p w:rsidR="0066026A" w:rsidRPr="009E5DF0" w:rsidRDefault="00D426FA" w:rsidP="009E5DF0">
      <w:pPr>
        <w:autoSpaceDE w:val="0"/>
        <w:autoSpaceDN w:val="0"/>
        <w:adjustRightInd w:val="0"/>
        <w:spacing w:after="0"/>
        <w:contextualSpacing/>
        <w:jc w:val="both"/>
        <w:rPr>
          <w:rFonts w:ascii="Garamond" w:hAnsi="Garamond"/>
        </w:rPr>
      </w:pPr>
      <w:r w:rsidRPr="009E5DF0">
        <w:rPr>
          <w:rFonts w:ascii="Garamond" w:hAnsi="Garamond"/>
          <w:color w:val="000000" w:themeColor="text1"/>
        </w:rPr>
        <w:t>Les proposit</w:t>
      </w:r>
      <w:r w:rsidR="005615E6" w:rsidRPr="009E5DF0">
        <w:rPr>
          <w:rFonts w:ascii="Garamond" w:hAnsi="Garamond"/>
          <w:color w:val="000000" w:themeColor="text1"/>
        </w:rPr>
        <w:t>i</w:t>
      </w:r>
      <w:r w:rsidRPr="009E5DF0">
        <w:rPr>
          <w:rFonts w:ascii="Garamond" w:hAnsi="Garamond"/>
          <w:color w:val="000000" w:themeColor="text1"/>
        </w:rPr>
        <w:t xml:space="preserve">ons de communication </w:t>
      </w:r>
      <w:r w:rsidR="002207E2" w:rsidRPr="009E5DF0">
        <w:rPr>
          <w:rFonts w:ascii="Garamond" w:hAnsi="Garamond"/>
          <w:color w:val="000000" w:themeColor="text1"/>
        </w:rPr>
        <w:t>(</w:t>
      </w:r>
      <w:r w:rsidR="00B146D1" w:rsidRPr="009E5DF0">
        <w:rPr>
          <w:rFonts w:ascii="Garamond" w:hAnsi="Garamond"/>
          <w:color w:val="000000" w:themeColor="text1"/>
        </w:rPr>
        <w:t>500 mots maximum</w:t>
      </w:r>
      <w:r w:rsidR="005615E6" w:rsidRPr="009E5DF0">
        <w:rPr>
          <w:rFonts w:ascii="Garamond" w:hAnsi="Garamond"/>
          <w:color w:val="000000" w:themeColor="text1"/>
        </w:rPr>
        <w:t xml:space="preserve">) </w:t>
      </w:r>
      <w:r w:rsidRPr="009E5DF0">
        <w:rPr>
          <w:rFonts w:ascii="Garamond" w:hAnsi="Garamond"/>
          <w:color w:val="000000" w:themeColor="text1"/>
        </w:rPr>
        <w:t xml:space="preserve">sont à envoyer </w:t>
      </w:r>
      <w:r w:rsidR="005615E6" w:rsidRPr="009E5DF0">
        <w:rPr>
          <w:rFonts w:ascii="Garamond" w:hAnsi="Garamond"/>
          <w:color w:val="000000" w:themeColor="text1"/>
        </w:rPr>
        <w:t>à Anne Geisler</w:t>
      </w:r>
      <w:r w:rsidR="003D41FD">
        <w:rPr>
          <w:rFonts w:ascii="Garamond" w:hAnsi="Garamond"/>
          <w:color w:val="000000" w:themeColor="text1"/>
        </w:rPr>
        <w:t>-Szmulewicz</w:t>
      </w:r>
      <w:r w:rsidR="002207E2" w:rsidRPr="009E5DF0">
        <w:rPr>
          <w:rFonts w:ascii="Garamond" w:hAnsi="Garamond"/>
          <w:color w:val="000000" w:themeColor="text1"/>
        </w:rPr>
        <w:t xml:space="preserve"> </w:t>
      </w:r>
      <w:r w:rsidR="002207E2" w:rsidRPr="009E5DF0">
        <w:rPr>
          <w:rFonts w:ascii="Garamond" w:hAnsi="Garamond"/>
        </w:rPr>
        <w:t>(</w:t>
      </w:r>
      <w:hyperlink r:id="rId8" w:history="1">
        <w:r w:rsidR="002207E2" w:rsidRPr="009E5DF0">
          <w:rPr>
            <w:rStyle w:val="Lienhypertexte"/>
            <w:rFonts w:ascii="Garamond" w:hAnsi="Garamond"/>
            <w:color w:val="auto"/>
            <w:u w:val="none"/>
          </w:rPr>
          <w:t>geisler.anne@wanadoo.fr</w:t>
        </w:r>
      </w:hyperlink>
      <w:r w:rsidR="002207E2" w:rsidRPr="009E5DF0">
        <w:rPr>
          <w:rFonts w:ascii="Garamond" w:hAnsi="Garamond"/>
        </w:rPr>
        <w:t>) et Marie-Hélène Girard (</w:t>
      </w:r>
      <w:hyperlink r:id="rId9" w:history="1">
        <w:r w:rsidR="002207E2" w:rsidRPr="009E5DF0">
          <w:rPr>
            <w:rStyle w:val="Lienhypertexte"/>
            <w:rFonts w:ascii="Garamond" w:hAnsi="Garamond"/>
            <w:color w:val="auto"/>
            <w:u w:val="none"/>
          </w:rPr>
          <w:t>marie-helene.girard@yale.edu</w:t>
        </w:r>
      </w:hyperlink>
      <w:r w:rsidR="002207E2" w:rsidRPr="009E5DF0">
        <w:rPr>
          <w:rFonts w:ascii="Garamond" w:hAnsi="Garamond"/>
        </w:rPr>
        <w:t xml:space="preserve">) </w:t>
      </w:r>
      <w:r w:rsidR="003E3D2B" w:rsidRPr="009E5DF0">
        <w:rPr>
          <w:rFonts w:ascii="Garamond" w:hAnsi="Garamond"/>
        </w:rPr>
        <w:t>au plus tard le 15 octobre</w:t>
      </w:r>
      <w:r w:rsidR="005615E6" w:rsidRPr="009E5DF0">
        <w:rPr>
          <w:rFonts w:ascii="Garamond" w:hAnsi="Garamond"/>
        </w:rPr>
        <w:t xml:space="preserve"> 2017. </w:t>
      </w:r>
    </w:p>
    <w:sectPr w:rsidR="0066026A" w:rsidRPr="009E5DF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F02" w:rsidRDefault="008A0F02" w:rsidP="00850DD1">
      <w:pPr>
        <w:spacing w:after="0"/>
      </w:pPr>
      <w:r>
        <w:separator/>
      </w:r>
    </w:p>
  </w:endnote>
  <w:endnote w:type="continuationSeparator" w:id="0">
    <w:p w:rsidR="008A0F02" w:rsidRDefault="008A0F02" w:rsidP="00850D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F02" w:rsidRDefault="008A0F02" w:rsidP="00850DD1">
      <w:pPr>
        <w:spacing w:after="0"/>
      </w:pPr>
      <w:r>
        <w:separator/>
      </w:r>
    </w:p>
  </w:footnote>
  <w:footnote w:type="continuationSeparator" w:id="0">
    <w:p w:rsidR="008A0F02" w:rsidRDefault="008A0F02" w:rsidP="00850DD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10D85"/>
    <w:multiLevelType w:val="hybridMultilevel"/>
    <w:tmpl w:val="81422216"/>
    <w:lvl w:ilvl="0" w:tplc="A336F3E6">
      <w:start w:val="1877"/>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E6D000E"/>
    <w:multiLevelType w:val="hybridMultilevel"/>
    <w:tmpl w:val="7B888274"/>
    <w:lvl w:ilvl="0" w:tplc="6DACE3E6">
      <w:start w:val="16"/>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8856BA"/>
    <w:multiLevelType w:val="hybridMultilevel"/>
    <w:tmpl w:val="AE0C78E4"/>
    <w:lvl w:ilvl="0" w:tplc="49CEFAF8">
      <w:numFmt w:val="bullet"/>
      <w:lvlText w:val="-"/>
      <w:lvlJc w:val="left"/>
      <w:pPr>
        <w:ind w:left="1068" w:hanging="360"/>
      </w:pPr>
      <w:rPr>
        <w:rFonts w:ascii="Garamond" w:eastAsiaTheme="minorHAnsi" w:hAnsi="Garamond"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6D470F9D"/>
    <w:multiLevelType w:val="hybridMultilevel"/>
    <w:tmpl w:val="C396C72C"/>
    <w:lvl w:ilvl="0" w:tplc="B9905BA8">
      <w:start w:val="1877"/>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B45C0D"/>
    <w:multiLevelType w:val="hybridMultilevel"/>
    <w:tmpl w:val="67D866C0"/>
    <w:lvl w:ilvl="0" w:tplc="F83E1A4E">
      <w:start w:val="3"/>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2E"/>
    <w:rsid w:val="00001512"/>
    <w:rsid w:val="000061A2"/>
    <w:rsid w:val="000804CD"/>
    <w:rsid w:val="000C3D55"/>
    <w:rsid w:val="001A6E11"/>
    <w:rsid w:val="002163CD"/>
    <w:rsid w:val="00217FAF"/>
    <w:rsid w:val="002207E2"/>
    <w:rsid w:val="002C770D"/>
    <w:rsid w:val="003105C7"/>
    <w:rsid w:val="00333CBA"/>
    <w:rsid w:val="00336D4A"/>
    <w:rsid w:val="003935A5"/>
    <w:rsid w:val="003978DC"/>
    <w:rsid w:val="003D41FD"/>
    <w:rsid w:val="003D740D"/>
    <w:rsid w:val="003E3D2B"/>
    <w:rsid w:val="00404547"/>
    <w:rsid w:val="00480E8C"/>
    <w:rsid w:val="004A2090"/>
    <w:rsid w:val="00557C0F"/>
    <w:rsid w:val="005615E6"/>
    <w:rsid w:val="0056476D"/>
    <w:rsid w:val="005B6A67"/>
    <w:rsid w:val="00646BD6"/>
    <w:rsid w:val="0066026A"/>
    <w:rsid w:val="006C0ED9"/>
    <w:rsid w:val="006C53CB"/>
    <w:rsid w:val="006E20F0"/>
    <w:rsid w:val="007F607D"/>
    <w:rsid w:val="00850DD1"/>
    <w:rsid w:val="0086722D"/>
    <w:rsid w:val="008A0F02"/>
    <w:rsid w:val="00934443"/>
    <w:rsid w:val="00975E5B"/>
    <w:rsid w:val="009A272E"/>
    <w:rsid w:val="009E5DF0"/>
    <w:rsid w:val="00B146D1"/>
    <w:rsid w:val="00B21230"/>
    <w:rsid w:val="00B51227"/>
    <w:rsid w:val="00BC6527"/>
    <w:rsid w:val="00C560DD"/>
    <w:rsid w:val="00CB3F5B"/>
    <w:rsid w:val="00CC7E7C"/>
    <w:rsid w:val="00D426FA"/>
    <w:rsid w:val="00E27582"/>
    <w:rsid w:val="00E6667C"/>
    <w:rsid w:val="00EA71A3"/>
    <w:rsid w:val="00EB3A87"/>
    <w:rsid w:val="00F379C4"/>
    <w:rsid w:val="00F42E9F"/>
    <w:rsid w:val="00F674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A3ACF-A64C-4E80-8AAB-D8056EF0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7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72E"/>
    <w:pPr>
      <w:ind w:left="720"/>
      <w:contextualSpacing/>
    </w:pPr>
  </w:style>
  <w:style w:type="paragraph" w:styleId="Notedebasdepage">
    <w:name w:val="footnote text"/>
    <w:basedOn w:val="Normal"/>
    <w:link w:val="NotedebasdepageCar"/>
    <w:uiPriority w:val="99"/>
    <w:semiHidden/>
    <w:unhideWhenUsed/>
    <w:rsid w:val="00850DD1"/>
    <w:pPr>
      <w:spacing w:after="0"/>
    </w:pPr>
    <w:rPr>
      <w:sz w:val="20"/>
      <w:szCs w:val="20"/>
    </w:rPr>
  </w:style>
  <w:style w:type="character" w:customStyle="1" w:styleId="NotedebasdepageCar">
    <w:name w:val="Note de bas de page Car"/>
    <w:basedOn w:val="Policepardfaut"/>
    <w:link w:val="Notedebasdepage"/>
    <w:uiPriority w:val="99"/>
    <w:semiHidden/>
    <w:rsid w:val="00850DD1"/>
    <w:rPr>
      <w:sz w:val="20"/>
      <w:szCs w:val="20"/>
    </w:rPr>
  </w:style>
  <w:style w:type="character" w:styleId="Appelnotedebasdep">
    <w:name w:val="footnote reference"/>
    <w:basedOn w:val="Policepardfaut"/>
    <w:uiPriority w:val="99"/>
    <w:semiHidden/>
    <w:unhideWhenUsed/>
    <w:rsid w:val="00850DD1"/>
    <w:rPr>
      <w:vertAlign w:val="superscript"/>
    </w:rPr>
  </w:style>
  <w:style w:type="character" w:styleId="Lienhypertexte">
    <w:name w:val="Hyperlink"/>
    <w:basedOn w:val="Policepardfaut"/>
    <w:uiPriority w:val="99"/>
    <w:unhideWhenUsed/>
    <w:rsid w:val="00220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sler.anne@wanado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e-helene.girard@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FCAA1-CF73-452E-B2AC-2AABAA8D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1109</Words>
  <Characters>6101</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Faculty Support</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Marie-Helene Girard</dc:creator>
  <cp:lastModifiedBy>GEISLER Anne</cp:lastModifiedBy>
  <cp:revision>9</cp:revision>
  <dcterms:created xsi:type="dcterms:W3CDTF">2017-06-02T12:58:00Z</dcterms:created>
  <dcterms:modified xsi:type="dcterms:W3CDTF">2017-06-26T09:47:00Z</dcterms:modified>
</cp:coreProperties>
</file>